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A1C02" w14:textId="49136C57" w:rsidR="00BA520B" w:rsidRPr="00170E4A" w:rsidRDefault="0037101B">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170E4A">
        <w:rPr>
          <w:rFonts w:ascii="Arial" w:eastAsia="Tahoma" w:hAnsi="Arial" w:cs="Arial"/>
          <w:b/>
          <w:bCs/>
          <w:sz w:val="22"/>
        </w:rPr>
        <w:t>3GPP TSG-RAN WG2 Meeting #12</w:t>
      </w:r>
      <w:r w:rsidR="00907718">
        <w:rPr>
          <w:rFonts w:ascii="Arial" w:eastAsiaTheme="minorEastAsia" w:hAnsi="Arial" w:cs="Arial" w:hint="eastAsia"/>
          <w:b/>
          <w:bCs/>
          <w:sz w:val="22"/>
        </w:rPr>
        <w:t>7</w:t>
      </w:r>
      <w:r w:rsidRPr="00170E4A">
        <w:rPr>
          <w:rFonts w:ascii="Arial" w:eastAsia="Tahoma" w:hAnsi="Arial" w:cs="Arial"/>
          <w:b/>
          <w:bCs/>
          <w:sz w:val="22"/>
        </w:rPr>
        <w:tab/>
      </w:r>
      <w:r w:rsidRPr="00170E4A">
        <w:rPr>
          <w:rFonts w:ascii="Arial" w:eastAsia="Tahoma" w:hAnsi="Arial" w:cs="Arial"/>
          <w:b/>
          <w:bCs/>
          <w:i/>
          <w:sz w:val="22"/>
        </w:rPr>
        <w:tab/>
      </w:r>
      <w:r w:rsidR="000176F8" w:rsidRPr="000176F8">
        <w:rPr>
          <w:rFonts w:ascii="Arial" w:eastAsia="Tahoma" w:hAnsi="Arial" w:cs="Arial"/>
          <w:b/>
          <w:bCs/>
          <w:sz w:val="22"/>
        </w:rPr>
        <w:t>R2-</w:t>
      </w:r>
      <w:r w:rsidR="00C6025D" w:rsidRPr="000176F8">
        <w:rPr>
          <w:rFonts w:ascii="Arial" w:eastAsia="Tahoma" w:hAnsi="Arial" w:cs="Arial"/>
          <w:b/>
          <w:bCs/>
          <w:sz w:val="22"/>
        </w:rPr>
        <w:t>24</w:t>
      </w:r>
      <w:r w:rsidR="00C6025D">
        <w:rPr>
          <w:rFonts w:ascii="Arial" w:eastAsia="Tahoma" w:hAnsi="Arial" w:cs="Arial"/>
          <w:b/>
          <w:bCs/>
          <w:sz w:val="22"/>
        </w:rPr>
        <w:t>06430</w:t>
      </w:r>
    </w:p>
    <w:p w14:paraId="54BA8157" w14:textId="48EBA15E" w:rsidR="005B6447" w:rsidRPr="00932553" w:rsidRDefault="00764C2F" w:rsidP="005B6447">
      <w:pPr>
        <w:tabs>
          <w:tab w:val="left" w:pos="1800"/>
          <w:tab w:val="center" w:pos="4536"/>
          <w:tab w:val="right" w:pos="9639"/>
        </w:tabs>
        <w:spacing w:after="120"/>
        <w:ind w:left="1797" w:hanging="1797"/>
        <w:jc w:val="both"/>
        <w:rPr>
          <w:rFonts w:ascii="Arial" w:eastAsia="Tahoma" w:hAnsi="Arial" w:cs="Arial"/>
          <w:b/>
          <w:bCs/>
          <w:sz w:val="22"/>
          <w:szCs w:val="22"/>
        </w:rPr>
      </w:pPr>
      <w:r w:rsidRPr="00764C2F">
        <w:rPr>
          <w:rFonts w:ascii="Arial" w:eastAsia="Tahoma" w:hAnsi="Arial" w:cs="Arial"/>
          <w:b/>
          <w:bCs/>
          <w:sz w:val="22"/>
          <w:szCs w:val="22"/>
        </w:rPr>
        <w:t>Maastricht</w:t>
      </w:r>
      <w:r w:rsidR="00E97206" w:rsidRPr="00932553">
        <w:rPr>
          <w:rFonts w:ascii="Arial" w:eastAsia="Tahoma" w:hAnsi="Arial" w:cs="Arial"/>
          <w:b/>
          <w:bCs/>
          <w:sz w:val="22"/>
          <w:szCs w:val="22"/>
        </w:rPr>
        <w:t xml:space="preserve">, </w:t>
      </w:r>
      <w:r w:rsidR="00DE0239" w:rsidRPr="00DE0239">
        <w:rPr>
          <w:rFonts w:ascii="Arial" w:eastAsia="Tahoma" w:hAnsi="Arial" w:cs="Arial"/>
          <w:b/>
          <w:bCs/>
          <w:sz w:val="22"/>
          <w:szCs w:val="22"/>
        </w:rPr>
        <w:t>Netherlands</w:t>
      </w:r>
      <w:r w:rsidR="00E97206" w:rsidRPr="00932553">
        <w:rPr>
          <w:rFonts w:ascii="Arial" w:eastAsia="Tahoma" w:hAnsi="Arial" w:cs="Arial"/>
          <w:b/>
          <w:bCs/>
          <w:sz w:val="22"/>
          <w:szCs w:val="22"/>
        </w:rPr>
        <w:t xml:space="preserve">, </w:t>
      </w:r>
      <w:r>
        <w:rPr>
          <w:rFonts w:ascii="Arial" w:eastAsia="Tahoma" w:hAnsi="Arial" w:cs="Arial"/>
          <w:b/>
          <w:bCs/>
          <w:sz w:val="22"/>
          <w:szCs w:val="22"/>
        </w:rPr>
        <w:t>19</w:t>
      </w:r>
      <w:proofErr w:type="gramStart"/>
      <w:r w:rsidR="00DC0047">
        <w:rPr>
          <w:rFonts w:ascii="Arial" w:eastAsia="Tahoma" w:hAnsi="Arial" w:cs="Arial"/>
          <w:b/>
          <w:bCs/>
          <w:sz w:val="22"/>
          <w:szCs w:val="22"/>
          <w:vertAlign w:val="superscript"/>
        </w:rPr>
        <w:t>th</w:t>
      </w:r>
      <w:r w:rsidR="00E97206">
        <w:rPr>
          <w:rFonts w:ascii="Arial" w:eastAsia="Tahoma" w:hAnsi="Arial" w:cs="Arial"/>
          <w:b/>
          <w:bCs/>
          <w:sz w:val="22"/>
          <w:szCs w:val="22"/>
          <w:vertAlign w:val="subscript"/>
        </w:rPr>
        <w:t xml:space="preserve"> </w:t>
      </w:r>
      <w:r w:rsidR="00E97206" w:rsidRPr="00932553">
        <w:rPr>
          <w:rFonts w:ascii="Arial" w:eastAsia="Tahoma" w:hAnsi="Arial" w:cs="Arial"/>
          <w:b/>
          <w:bCs/>
          <w:sz w:val="22"/>
          <w:szCs w:val="22"/>
        </w:rPr>
        <w:t xml:space="preserve"> –</w:t>
      </w:r>
      <w:proofErr w:type="gramEnd"/>
      <w:r w:rsidR="00E97206" w:rsidRPr="00932553">
        <w:rPr>
          <w:rFonts w:ascii="Arial" w:eastAsia="Tahoma" w:hAnsi="Arial" w:cs="Arial"/>
          <w:b/>
          <w:bCs/>
          <w:sz w:val="22"/>
          <w:szCs w:val="22"/>
        </w:rPr>
        <w:t xml:space="preserve"> </w:t>
      </w:r>
      <w:r w:rsidR="00E97206">
        <w:rPr>
          <w:rFonts w:ascii="Arial" w:eastAsia="Tahoma" w:hAnsi="Arial" w:cs="Arial"/>
          <w:b/>
          <w:bCs/>
          <w:sz w:val="22"/>
          <w:szCs w:val="22"/>
        </w:rPr>
        <w:t>2</w:t>
      </w:r>
      <w:r>
        <w:rPr>
          <w:rFonts w:ascii="Arial" w:eastAsia="Tahoma" w:hAnsi="Arial" w:cs="Arial"/>
          <w:b/>
          <w:bCs/>
          <w:sz w:val="22"/>
          <w:szCs w:val="22"/>
        </w:rPr>
        <w:t>3</w:t>
      </w:r>
      <w:r>
        <w:rPr>
          <w:rFonts w:ascii="Arial" w:eastAsia="Tahoma" w:hAnsi="Arial" w:cs="Arial"/>
          <w:b/>
          <w:bCs/>
          <w:sz w:val="22"/>
          <w:szCs w:val="22"/>
          <w:vertAlign w:val="superscript"/>
        </w:rPr>
        <w:t>rd</w:t>
      </w:r>
      <w:r w:rsidR="00E97206">
        <w:rPr>
          <w:rFonts w:ascii="Arial" w:eastAsia="Tahoma" w:hAnsi="Arial" w:cs="Arial"/>
          <w:b/>
          <w:bCs/>
          <w:sz w:val="22"/>
          <w:szCs w:val="22"/>
        </w:rPr>
        <w:t xml:space="preserve"> </w:t>
      </w:r>
      <w:r>
        <w:rPr>
          <w:rFonts w:ascii="Arial" w:eastAsia="Tahoma" w:hAnsi="Arial" w:cs="Arial"/>
          <w:b/>
          <w:bCs/>
          <w:sz w:val="22"/>
          <w:szCs w:val="22"/>
        </w:rPr>
        <w:t>Aug</w:t>
      </w:r>
      <w:r w:rsidR="00C6025D">
        <w:rPr>
          <w:rFonts w:ascii="Arial" w:eastAsia="Tahoma" w:hAnsi="Arial" w:cs="Arial"/>
          <w:b/>
          <w:bCs/>
          <w:sz w:val="22"/>
          <w:szCs w:val="22"/>
        </w:rPr>
        <w:t>.</w:t>
      </w:r>
      <w:r w:rsidRPr="00932553">
        <w:rPr>
          <w:rFonts w:ascii="Arial" w:eastAsia="Tahoma" w:hAnsi="Arial" w:cs="Arial"/>
          <w:b/>
          <w:bCs/>
          <w:sz w:val="22"/>
          <w:szCs w:val="22"/>
        </w:rPr>
        <w:t xml:space="preserve"> </w:t>
      </w:r>
      <w:r w:rsidR="00E97206" w:rsidRPr="00932553">
        <w:rPr>
          <w:rFonts w:ascii="Arial" w:eastAsia="Tahoma" w:hAnsi="Arial" w:cs="Arial"/>
          <w:b/>
          <w:bCs/>
          <w:sz w:val="22"/>
          <w:szCs w:val="22"/>
        </w:rPr>
        <w:t>2024</w:t>
      </w:r>
    </w:p>
    <w:p w14:paraId="527F9CDF" w14:textId="77777777"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bookmarkStart w:id="1" w:name="_GoBack"/>
      <w:bookmarkEnd w:id="1"/>
    </w:p>
    <w:p w14:paraId="04B1EA30" w14:textId="4C87194A" w:rsidR="00BA520B" w:rsidRPr="00170E4A" w:rsidRDefault="0037101B">
      <w:pPr>
        <w:tabs>
          <w:tab w:val="left" w:pos="180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2A48EE">
        <w:rPr>
          <w:rFonts w:ascii="Arial" w:eastAsia="宋体" w:hAnsi="Arial" w:cs="Arial"/>
          <w:b/>
          <w:sz w:val="22"/>
          <w:szCs w:val="24"/>
        </w:rPr>
        <w:t>D</w:t>
      </w:r>
      <w:r w:rsidR="001A0C27">
        <w:rPr>
          <w:rFonts w:ascii="Arial" w:eastAsia="宋体" w:hAnsi="Arial" w:cs="Arial"/>
          <w:b/>
          <w:sz w:val="22"/>
          <w:szCs w:val="24"/>
        </w:rPr>
        <w:t xml:space="preserve">iscussion </w:t>
      </w:r>
      <w:r w:rsidR="002A48EE">
        <w:rPr>
          <w:rFonts w:ascii="Arial" w:eastAsia="宋体" w:hAnsi="Arial" w:cs="Arial"/>
          <w:b/>
          <w:sz w:val="22"/>
          <w:szCs w:val="24"/>
        </w:rPr>
        <w:t>on</w:t>
      </w:r>
      <w:r w:rsidR="001A0C27">
        <w:rPr>
          <w:rFonts w:ascii="Arial" w:eastAsia="宋体" w:hAnsi="Arial" w:cs="Arial"/>
          <w:b/>
          <w:sz w:val="22"/>
          <w:szCs w:val="24"/>
        </w:rPr>
        <w:t xml:space="preserve"> inter-CU LTM</w:t>
      </w:r>
    </w:p>
    <w:p w14:paraId="3871D861" w14:textId="7B64CE02"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1A0C27">
        <w:rPr>
          <w:rFonts w:ascii="Arial" w:eastAsia="宋体" w:hAnsi="Arial" w:cs="Arial"/>
          <w:b/>
          <w:sz w:val="22"/>
          <w:szCs w:val="24"/>
        </w:rPr>
        <w:t>8.6.2</w:t>
      </w:r>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p>
    <w:p w14:paraId="14C458FF" w14:textId="6FF0C7E6" w:rsidR="00BA63C0" w:rsidRPr="00DE0239" w:rsidRDefault="0037101B" w:rsidP="00BA63C0">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p>
    <w:p w14:paraId="04385D6F" w14:textId="180D8036" w:rsidR="001A0C27" w:rsidRDefault="00060229" w:rsidP="001A0C27">
      <w:pPr>
        <w:tabs>
          <w:tab w:val="left" w:pos="425"/>
        </w:tabs>
        <w:spacing w:before="120" w:after="120"/>
        <w:jc w:val="both"/>
        <w:rPr>
          <w:rFonts w:ascii="Times New Roman" w:eastAsia="Times New Roman" w:hAnsi="Times New Roman"/>
          <w:szCs w:val="24"/>
        </w:rPr>
      </w:pPr>
      <w:bookmarkStart w:id="2" w:name="_Hlk118141910"/>
      <w:r>
        <w:rPr>
          <w:rFonts w:ascii="Times New Roman" w:eastAsia="Times New Roman" w:hAnsi="Times New Roman"/>
          <w:szCs w:val="24"/>
        </w:rPr>
        <w:t>In the last meeting, the following agreements were made</w:t>
      </w:r>
      <w:r w:rsidR="00DE0239">
        <w:rPr>
          <w:rFonts w:ascii="Times New Roman" w:eastAsia="Times New Roman" w:hAnsi="Times New Roman"/>
          <w:szCs w:val="24"/>
        </w:rPr>
        <w:t xml:space="preserve"> </w:t>
      </w:r>
      <w:r w:rsidR="00DE0239" w:rsidRPr="00DE0239">
        <w:rPr>
          <w:rFonts w:ascii="Times New Roman" w:eastAsia="Times New Roman" w:hAnsi="Times New Roman" w:hint="eastAsia"/>
          <w:szCs w:val="24"/>
        </w:rPr>
        <w:t>f</w:t>
      </w:r>
      <w:r w:rsidR="00DE0239" w:rsidRPr="00DE0239">
        <w:rPr>
          <w:rFonts w:ascii="Times New Roman" w:eastAsia="Times New Roman" w:hAnsi="Times New Roman"/>
          <w:szCs w:val="24"/>
        </w:rPr>
        <w:t>or inter-CU LTM</w:t>
      </w:r>
      <w:r>
        <w:rPr>
          <w:rFonts w:ascii="Times New Roman" w:eastAsia="Times New Roman" w:hAnsi="Times New Roman"/>
          <w:szCs w:val="24"/>
        </w:rPr>
        <w:t>:</w:t>
      </w:r>
    </w:p>
    <w:p w14:paraId="308B9456"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793" w:hanging="393"/>
        <w:rPr>
          <w:rFonts w:ascii="Times New Roman" w:hAnsi="Times New Roman"/>
          <w:b/>
          <w:bCs/>
          <w:lang w:val="en-US"/>
        </w:rPr>
      </w:pPr>
      <w:r w:rsidRPr="00B7456A">
        <w:rPr>
          <w:rFonts w:ascii="Times New Roman" w:hAnsi="Times New Roman"/>
          <w:b/>
          <w:bCs/>
          <w:lang w:val="en-US"/>
        </w:rPr>
        <w:t>Clarification of DC</w:t>
      </w:r>
    </w:p>
    <w:p w14:paraId="75C678C3" w14:textId="77777777" w:rsidR="00B7456A" w:rsidRPr="00B7456A" w:rsidRDefault="00B7456A" w:rsidP="00B7456A">
      <w:pPr>
        <w:pStyle w:val="Doc-text2"/>
        <w:numPr>
          <w:ilvl w:val="0"/>
          <w:numId w:val="31"/>
        </w:numPr>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r w:rsidRPr="00B7456A">
        <w:rPr>
          <w:rFonts w:ascii="Times New Roman" w:hAnsi="Times New Roman"/>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5A13C2A8"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p>
    <w:p w14:paraId="431F7D93"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793" w:hanging="393"/>
        <w:rPr>
          <w:rFonts w:ascii="Times New Roman" w:hAnsi="Times New Roman"/>
          <w:lang w:val="en-US"/>
        </w:rPr>
      </w:pPr>
      <w:proofErr w:type="spellStart"/>
      <w:r w:rsidRPr="00B7456A">
        <w:rPr>
          <w:rFonts w:ascii="Times New Roman" w:hAnsi="Times New Roman"/>
          <w:b/>
        </w:rPr>
        <w:t>Xn</w:t>
      </w:r>
      <w:proofErr w:type="spellEnd"/>
      <w:r w:rsidRPr="00B7456A">
        <w:rPr>
          <w:rFonts w:ascii="Times New Roman" w:hAnsi="Times New Roman"/>
          <w:b/>
        </w:rPr>
        <w:t>-based and N2-based inter-CU LTM</w:t>
      </w:r>
    </w:p>
    <w:p w14:paraId="2A214260" w14:textId="77777777" w:rsidR="00B7456A" w:rsidRPr="00B7456A" w:rsidRDefault="00B7456A" w:rsidP="00B7456A">
      <w:pPr>
        <w:pStyle w:val="Doc-text2"/>
        <w:numPr>
          <w:ilvl w:val="0"/>
          <w:numId w:val="31"/>
        </w:numPr>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proofErr w:type="spellStart"/>
      <w:r w:rsidRPr="00B7456A">
        <w:rPr>
          <w:rFonts w:ascii="Times New Roman" w:hAnsi="Times New Roman"/>
        </w:rPr>
        <w:t>Xn</w:t>
      </w:r>
      <w:proofErr w:type="spellEnd"/>
      <w:r w:rsidRPr="00B7456A">
        <w:rPr>
          <w:rFonts w:ascii="Times New Roman" w:hAnsi="Times New Roman"/>
        </w:rPr>
        <w:t>-based inter-CU LTM is prioritized in Rel-19.</w:t>
      </w:r>
    </w:p>
    <w:p w14:paraId="58FC2BC6"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p>
    <w:p w14:paraId="5D282F08"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793" w:hanging="393"/>
        <w:rPr>
          <w:rFonts w:ascii="Times New Roman" w:hAnsi="Times New Roman"/>
          <w:lang w:val="en-US"/>
        </w:rPr>
      </w:pPr>
      <w:r w:rsidRPr="00B7456A">
        <w:rPr>
          <w:rFonts w:ascii="Times New Roman" w:hAnsi="Times New Roman"/>
          <w:b/>
        </w:rPr>
        <w:t xml:space="preserve">Stage-2 </w:t>
      </w:r>
      <w:proofErr w:type="spellStart"/>
      <w:r w:rsidRPr="00B7456A">
        <w:rPr>
          <w:rFonts w:ascii="Times New Roman" w:hAnsi="Times New Roman"/>
          <w:b/>
        </w:rPr>
        <w:t>signaling</w:t>
      </w:r>
      <w:proofErr w:type="spellEnd"/>
      <w:r w:rsidRPr="00B7456A">
        <w:rPr>
          <w:rFonts w:ascii="Times New Roman" w:hAnsi="Times New Roman"/>
          <w:b/>
        </w:rPr>
        <w:t xml:space="preserve"> flows and procedures</w:t>
      </w:r>
    </w:p>
    <w:p w14:paraId="69A13985" w14:textId="77777777" w:rsidR="00B7456A" w:rsidRPr="00B7456A" w:rsidRDefault="00B7456A" w:rsidP="00B7456A">
      <w:pPr>
        <w:pStyle w:val="Doc-text2"/>
        <w:numPr>
          <w:ilvl w:val="0"/>
          <w:numId w:val="31"/>
        </w:numPr>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r w:rsidRPr="00B7456A">
        <w:rPr>
          <w:rFonts w:ascii="Times New Roman" w:hAnsi="Times New Roman"/>
        </w:rPr>
        <w:t>The preparation of inter-CU LTM configuration is initiated by the source gNB-CU.</w:t>
      </w:r>
    </w:p>
    <w:p w14:paraId="69288791" w14:textId="77777777" w:rsidR="00B7456A" w:rsidRPr="00B7456A" w:rsidRDefault="00B7456A" w:rsidP="00B7456A">
      <w:pPr>
        <w:pStyle w:val="Doc-text2"/>
        <w:numPr>
          <w:ilvl w:val="0"/>
          <w:numId w:val="31"/>
        </w:numPr>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r w:rsidRPr="00B7456A">
        <w:rPr>
          <w:rFonts w:ascii="Times New Roman" w:hAnsi="Times New Roman"/>
        </w:rPr>
        <w:t xml:space="preserve">For each candidate cell, the preparation of lower layer configuration is initiated by the candidate gNB-CU, based on the LTM request from the source gNB-CU. RAN2 assumes the interaction between the candidate gNB-CU and candidate gNB-DU follows the same </w:t>
      </w:r>
      <w:proofErr w:type="spellStart"/>
      <w:r w:rsidRPr="00B7456A">
        <w:rPr>
          <w:rFonts w:ascii="Times New Roman" w:hAnsi="Times New Roman"/>
        </w:rPr>
        <w:t>signaling</w:t>
      </w:r>
      <w:proofErr w:type="spellEnd"/>
      <w:r w:rsidRPr="00B7456A">
        <w:rPr>
          <w:rFonts w:ascii="Times New Roman" w:hAnsi="Times New Roman"/>
        </w:rPr>
        <w:t xml:space="preserve"> procedure for intra-CU LTM.</w:t>
      </w:r>
    </w:p>
    <w:p w14:paraId="52E5C73A" w14:textId="77777777" w:rsidR="00B7456A" w:rsidRPr="00B7456A" w:rsidRDefault="00B7456A" w:rsidP="00B7456A">
      <w:pPr>
        <w:pStyle w:val="Doc-text2"/>
        <w:numPr>
          <w:ilvl w:val="0"/>
          <w:numId w:val="31"/>
        </w:numPr>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r w:rsidRPr="00B7456A">
        <w:rPr>
          <w:rFonts w:ascii="Times New Roman" w:hAnsi="Times New Roman"/>
        </w:rPr>
        <w:t>The source gNB-CU is responsible to collect the configurations and information of candidate cells from multiple candidate gNB-CUs and generates the common CSI resource configuration for L1 measurement on candidate cells.</w:t>
      </w:r>
    </w:p>
    <w:p w14:paraId="5418D815" w14:textId="77777777" w:rsidR="00B7456A" w:rsidRPr="00B7456A" w:rsidRDefault="00B7456A" w:rsidP="00B7456A">
      <w:pPr>
        <w:pStyle w:val="Doc-text2"/>
        <w:numPr>
          <w:ilvl w:val="0"/>
          <w:numId w:val="31"/>
        </w:numPr>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r w:rsidRPr="00B7456A">
        <w:rPr>
          <w:rFonts w:ascii="Times New Roman" w:hAnsi="Times New Roman"/>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58267991"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p>
    <w:p w14:paraId="571284A5"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793" w:hanging="393"/>
        <w:rPr>
          <w:rFonts w:ascii="Times New Roman" w:hAnsi="Times New Roman"/>
          <w:b/>
        </w:rPr>
      </w:pPr>
      <w:r w:rsidRPr="00B7456A">
        <w:rPr>
          <w:rFonts w:ascii="Times New Roman" w:hAnsi="Times New Roman"/>
          <w:b/>
        </w:rPr>
        <w:t xml:space="preserve">Preparation: </w:t>
      </w:r>
    </w:p>
    <w:p w14:paraId="7C778707"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793" w:hanging="393"/>
        <w:rPr>
          <w:rFonts w:ascii="Times New Roman" w:hAnsi="Times New Roman"/>
          <w:lang w:val="en-US"/>
        </w:rPr>
      </w:pPr>
      <w:r w:rsidRPr="00B7456A">
        <w:rPr>
          <w:rFonts w:ascii="Times New Roman" w:hAnsi="Times New Roman"/>
          <w:b/>
        </w:rPr>
        <w:t>RRC Configuration/structure</w:t>
      </w:r>
    </w:p>
    <w:p w14:paraId="108416A0" w14:textId="77777777" w:rsidR="00B7456A" w:rsidRPr="00B7456A" w:rsidRDefault="00B7456A" w:rsidP="00B7456A">
      <w:pPr>
        <w:pStyle w:val="Doc-text2"/>
        <w:numPr>
          <w:ilvl w:val="0"/>
          <w:numId w:val="31"/>
        </w:numPr>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r w:rsidRPr="00B7456A">
        <w:rPr>
          <w:rFonts w:ascii="Times New Roman" w:hAnsi="Times New Roman"/>
        </w:rPr>
        <w:t>The RRC signalling structure and modelling for Rel-18 LTM is taken as the baseline for inter-CU LTM.</w:t>
      </w:r>
    </w:p>
    <w:p w14:paraId="3664AE00"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p>
    <w:p w14:paraId="4F74007A"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793" w:hanging="393"/>
        <w:rPr>
          <w:rFonts w:ascii="Times New Roman" w:hAnsi="Times New Roman"/>
          <w:lang w:val="en-US"/>
        </w:rPr>
      </w:pPr>
      <w:r w:rsidRPr="00B7456A">
        <w:rPr>
          <w:rFonts w:ascii="Times New Roman" w:hAnsi="Times New Roman"/>
          <w:b/>
        </w:rPr>
        <w:t>LTM Candidate ID</w:t>
      </w:r>
    </w:p>
    <w:p w14:paraId="3043374A" w14:textId="77777777" w:rsidR="00B7456A" w:rsidRPr="00B7456A" w:rsidRDefault="00B7456A" w:rsidP="00B7456A">
      <w:pPr>
        <w:pStyle w:val="Doc-text2"/>
        <w:numPr>
          <w:ilvl w:val="0"/>
          <w:numId w:val="31"/>
        </w:numPr>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r w:rsidRPr="00B7456A">
        <w:rPr>
          <w:rFonts w:ascii="Times New Roman" w:hAnsi="Times New Roman"/>
        </w:rPr>
        <w:t>For inter-CU LTM, LTM candidate ID is unique across all the participating gNB-CUs.</w:t>
      </w:r>
    </w:p>
    <w:p w14:paraId="1DACEC19"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p>
    <w:p w14:paraId="0DEA493C"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793" w:hanging="393"/>
        <w:rPr>
          <w:rFonts w:ascii="Times New Roman" w:hAnsi="Times New Roman"/>
          <w:lang w:val="en-US"/>
        </w:rPr>
      </w:pPr>
      <w:r w:rsidRPr="00B7456A">
        <w:rPr>
          <w:rFonts w:ascii="Times New Roman" w:hAnsi="Times New Roman"/>
          <w:b/>
        </w:rPr>
        <w:t>Max number of LTM candidate IDs</w:t>
      </w:r>
    </w:p>
    <w:p w14:paraId="70084794" w14:textId="77777777" w:rsidR="00B7456A" w:rsidRPr="00B7456A" w:rsidRDefault="00B7456A" w:rsidP="00B7456A">
      <w:pPr>
        <w:pStyle w:val="Doc-text2"/>
        <w:numPr>
          <w:ilvl w:val="0"/>
          <w:numId w:val="31"/>
        </w:numPr>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r w:rsidRPr="00B7456A">
        <w:rPr>
          <w:rFonts w:ascii="Times New Roman" w:hAnsi="Times New Roman"/>
        </w:rPr>
        <w:lastRenderedPageBreak/>
        <w:t>The maximum number of LTM candidate cell configuration is 8, regardless of whether these are intra-CU or inter-CU LTM candidate configurations.</w:t>
      </w:r>
    </w:p>
    <w:p w14:paraId="08AEEF3B"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p>
    <w:p w14:paraId="3A1C64A7"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793" w:hanging="393"/>
        <w:rPr>
          <w:rFonts w:ascii="Times New Roman" w:hAnsi="Times New Roman"/>
          <w:b/>
        </w:rPr>
      </w:pPr>
      <w:r w:rsidRPr="00B7456A">
        <w:rPr>
          <w:rFonts w:ascii="Times New Roman" w:hAnsi="Times New Roman"/>
          <w:b/>
        </w:rPr>
        <w:t>Early sync:</w:t>
      </w:r>
    </w:p>
    <w:p w14:paraId="6E4E39AD"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793" w:hanging="393"/>
        <w:rPr>
          <w:rFonts w:ascii="Times New Roman" w:hAnsi="Times New Roman"/>
          <w:lang w:val="en-US"/>
        </w:rPr>
      </w:pPr>
      <w:r w:rsidRPr="00B7456A">
        <w:rPr>
          <w:rFonts w:ascii="Times New Roman" w:hAnsi="Times New Roman"/>
          <w:b/>
        </w:rPr>
        <w:t>RAR based option</w:t>
      </w:r>
    </w:p>
    <w:p w14:paraId="4A0787FA" w14:textId="77777777" w:rsidR="00B7456A" w:rsidRPr="00A27657" w:rsidRDefault="00B7456A" w:rsidP="00B7456A">
      <w:pPr>
        <w:pStyle w:val="Doc-text2"/>
        <w:numPr>
          <w:ilvl w:val="0"/>
          <w:numId w:val="31"/>
        </w:numPr>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r w:rsidRPr="00A27657">
        <w:rPr>
          <w:rFonts w:ascii="Times New Roman" w:hAnsi="Times New Roman"/>
        </w:rPr>
        <w:t>RAR-based TA acquisition is not supported for inter-CU LTM for non-conditional LTM. FFS on conditional LTM.</w:t>
      </w:r>
    </w:p>
    <w:p w14:paraId="1DF84B7A"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p>
    <w:p w14:paraId="59745000"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793" w:hanging="393"/>
        <w:rPr>
          <w:rFonts w:ascii="Times New Roman" w:hAnsi="Times New Roman"/>
          <w:b/>
        </w:rPr>
      </w:pPr>
      <w:r w:rsidRPr="00B7456A">
        <w:rPr>
          <w:rFonts w:ascii="Times New Roman" w:hAnsi="Times New Roman"/>
          <w:b/>
        </w:rPr>
        <w:t>Execution:</w:t>
      </w:r>
    </w:p>
    <w:p w14:paraId="5E2DF12E"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793" w:hanging="393"/>
        <w:rPr>
          <w:rFonts w:ascii="Times New Roman" w:hAnsi="Times New Roman"/>
          <w:lang w:val="en-US"/>
        </w:rPr>
      </w:pPr>
      <w:r w:rsidRPr="00B7456A">
        <w:rPr>
          <w:rFonts w:ascii="Times New Roman" w:hAnsi="Times New Roman"/>
          <w:b/>
        </w:rPr>
        <w:t>LTM Cell Switch Command</w:t>
      </w:r>
    </w:p>
    <w:p w14:paraId="238A621B" w14:textId="77777777" w:rsidR="00B7456A" w:rsidRPr="00B7456A" w:rsidRDefault="00B7456A" w:rsidP="00B7456A">
      <w:pPr>
        <w:pStyle w:val="Doc-text2"/>
        <w:numPr>
          <w:ilvl w:val="0"/>
          <w:numId w:val="31"/>
        </w:numPr>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r w:rsidRPr="00B7456A">
        <w:rPr>
          <w:rFonts w:ascii="Times New Roman" w:hAnsi="Times New Roman"/>
        </w:rPr>
        <w:t>R18 LTM CSC MAC CE is baseline to trigger LTM cell switch for inter-CU LTM.</w:t>
      </w:r>
    </w:p>
    <w:p w14:paraId="0EE26AF9"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p>
    <w:p w14:paraId="1F2E78AC" w14:textId="77777777" w:rsidR="00B7456A" w:rsidRPr="00B7456A" w:rsidRDefault="00B7456A" w:rsidP="00B7456A">
      <w:pPr>
        <w:pStyle w:val="Doc-text2"/>
        <w:pBdr>
          <w:top w:val="single" w:sz="4" w:space="1" w:color="auto"/>
          <w:left w:val="single" w:sz="4" w:space="4" w:color="auto"/>
          <w:bottom w:val="single" w:sz="4" w:space="1" w:color="auto"/>
          <w:right w:val="single" w:sz="4" w:space="4" w:color="auto"/>
        </w:pBdr>
        <w:ind w:left="793" w:hanging="393"/>
        <w:rPr>
          <w:rFonts w:ascii="Times New Roman" w:hAnsi="Times New Roman"/>
          <w:lang w:val="en-US"/>
        </w:rPr>
      </w:pPr>
      <w:r w:rsidRPr="00B7456A">
        <w:rPr>
          <w:rFonts w:ascii="Times New Roman" w:hAnsi="Times New Roman"/>
          <w:b/>
        </w:rPr>
        <w:t>LTM Cell switch completion</w:t>
      </w:r>
    </w:p>
    <w:p w14:paraId="54D82A63" w14:textId="77777777" w:rsidR="00B7456A" w:rsidRPr="00B7456A" w:rsidRDefault="00B7456A" w:rsidP="00B7456A">
      <w:pPr>
        <w:pStyle w:val="Doc-text2"/>
        <w:numPr>
          <w:ilvl w:val="0"/>
          <w:numId w:val="31"/>
        </w:numPr>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r w:rsidRPr="00B7456A">
        <w:rPr>
          <w:rFonts w:ascii="Times New Roman" w:hAnsi="Times New Roman"/>
        </w:rPr>
        <w:t>Support CG-based RACH-less and DG-based RACH-less procedures for inter-CU LTM.</w:t>
      </w:r>
    </w:p>
    <w:p w14:paraId="24198F58" w14:textId="75C6A305" w:rsidR="00346805" w:rsidRPr="00D5554B" w:rsidRDefault="00B7456A" w:rsidP="00D5554B">
      <w:pPr>
        <w:pStyle w:val="Doc-text2"/>
        <w:numPr>
          <w:ilvl w:val="0"/>
          <w:numId w:val="31"/>
        </w:numPr>
        <w:pBdr>
          <w:top w:val="single" w:sz="4" w:space="1" w:color="auto"/>
          <w:left w:val="single" w:sz="4" w:space="4" w:color="auto"/>
          <w:bottom w:val="single" w:sz="4" w:space="1" w:color="auto"/>
          <w:right w:val="single" w:sz="4" w:space="4" w:color="auto"/>
        </w:pBdr>
        <w:ind w:left="800" w:hanging="400"/>
        <w:rPr>
          <w:rFonts w:ascii="Times New Roman" w:hAnsi="Times New Roman"/>
          <w:lang w:val="en-US"/>
        </w:rPr>
      </w:pPr>
      <w:r w:rsidRPr="00B7456A">
        <w:rPr>
          <w:rFonts w:ascii="Times New Roman" w:hAnsi="Times New Roman"/>
        </w:rPr>
        <w:t>The LTM completion defined for intra-CU LTM is followed for R19 LTM.</w:t>
      </w:r>
    </w:p>
    <w:p w14:paraId="499C1F74" w14:textId="211341F5" w:rsidR="00423063" w:rsidRDefault="00D2469E" w:rsidP="001A0C27">
      <w:pPr>
        <w:tabs>
          <w:tab w:val="left" w:pos="425"/>
        </w:tabs>
        <w:spacing w:before="120" w:after="120"/>
        <w:jc w:val="both"/>
        <w:rPr>
          <w:rFonts w:ascii="Times New Roman" w:eastAsiaTheme="minorEastAsia" w:hAnsi="Times New Roman"/>
          <w:szCs w:val="24"/>
        </w:rPr>
      </w:pPr>
      <w:r>
        <w:rPr>
          <w:rFonts w:ascii="Times New Roman" w:eastAsiaTheme="minorEastAsia" w:hAnsi="Times New Roman" w:hint="eastAsia"/>
          <w:szCs w:val="24"/>
        </w:rPr>
        <w:t>I</w:t>
      </w:r>
      <w:r>
        <w:rPr>
          <w:rFonts w:ascii="Times New Roman" w:eastAsiaTheme="minorEastAsia" w:hAnsi="Times New Roman"/>
          <w:szCs w:val="24"/>
        </w:rPr>
        <w:t>n this paper, we</w:t>
      </w:r>
      <w:r w:rsidR="00423063">
        <w:rPr>
          <w:rFonts w:ascii="Times New Roman" w:eastAsiaTheme="minorEastAsia" w:hAnsi="Times New Roman"/>
          <w:szCs w:val="24"/>
        </w:rPr>
        <w:t xml:space="preserve"> </w:t>
      </w:r>
      <w:r>
        <w:rPr>
          <w:rFonts w:ascii="Times New Roman" w:eastAsiaTheme="minorEastAsia" w:hAnsi="Times New Roman"/>
          <w:szCs w:val="24"/>
        </w:rPr>
        <w:t>discuss the</w:t>
      </w:r>
      <w:r w:rsidR="00423063">
        <w:rPr>
          <w:rFonts w:ascii="Times New Roman" w:eastAsiaTheme="minorEastAsia" w:hAnsi="Times New Roman"/>
          <w:szCs w:val="24"/>
        </w:rPr>
        <w:t xml:space="preserve"> remaining open issues for inter-CU LTM </w:t>
      </w:r>
      <w:r w:rsidR="00361AB2">
        <w:rPr>
          <w:rFonts w:ascii="Times New Roman" w:eastAsiaTheme="minorEastAsia" w:hAnsi="Times New Roman"/>
          <w:szCs w:val="24"/>
        </w:rPr>
        <w:t>during</w:t>
      </w:r>
      <w:r w:rsidR="00423063">
        <w:rPr>
          <w:rFonts w:ascii="Times New Roman" w:eastAsiaTheme="minorEastAsia" w:hAnsi="Times New Roman"/>
          <w:szCs w:val="24"/>
        </w:rPr>
        <w:t xml:space="preserve"> the </w:t>
      </w:r>
      <w:r w:rsidR="00361AB2">
        <w:rPr>
          <w:rFonts w:ascii="Times New Roman" w:eastAsiaTheme="minorEastAsia" w:hAnsi="Times New Roman"/>
          <w:szCs w:val="24"/>
        </w:rPr>
        <w:t>entire</w:t>
      </w:r>
      <w:r w:rsidR="003B7F51">
        <w:rPr>
          <w:rFonts w:ascii="Times New Roman" w:eastAsiaTheme="minorEastAsia" w:hAnsi="Times New Roman"/>
          <w:szCs w:val="24"/>
        </w:rPr>
        <w:t xml:space="preserve"> </w:t>
      </w:r>
      <w:r w:rsidR="00423063">
        <w:rPr>
          <w:rFonts w:ascii="Times New Roman" w:eastAsiaTheme="minorEastAsia" w:hAnsi="Times New Roman"/>
          <w:szCs w:val="24"/>
        </w:rPr>
        <w:t xml:space="preserve">LTM </w:t>
      </w:r>
      <w:r w:rsidR="003B7F51">
        <w:rPr>
          <w:rFonts w:ascii="Times New Roman" w:eastAsiaTheme="minorEastAsia" w:hAnsi="Times New Roman"/>
          <w:szCs w:val="24"/>
        </w:rPr>
        <w:t>procedure</w:t>
      </w:r>
      <w:r w:rsidR="00361AB2">
        <w:rPr>
          <w:rFonts w:ascii="Times New Roman" w:eastAsiaTheme="minorEastAsia" w:hAnsi="Times New Roman"/>
          <w:szCs w:val="24"/>
        </w:rPr>
        <w:t>. This includes the</w:t>
      </w:r>
      <w:r w:rsidR="002A291E">
        <w:rPr>
          <w:rFonts w:ascii="Times New Roman" w:eastAsiaTheme="minorEastAsia" w:hAnsi="Times New Roman"/>
          <w:szCs w:val="24"/>
        </w:rPr>
        <w:t xml:space="preserve"> LTM preparation phase, </w:t>
      </w:r>
      <w:r w:rsidR="00921478">
        <w:rPr>
          <w:rFonts w:ascii="Times New Roman" w:eastAsiaTheme="minorEastAsia" w:hAnsi="Times New Roman" w:hint="eastAsia"/>
          <w:szCs w:val="24"/>
        </w:rPr>
        <w:t>t</w:t>
      </w:r>
      <w:r w:rsidR="00921478">
        <w:rPr>
          <w:rFonts w:ascii="Times New Roman" w:eastAsiaTheme="minorEastAsia" w:hAnsi="Times New Roman"/>
          <w:szCs w:val="24"/>
        </w:rPr>
        <w:t xml:space="preserve">he </w:t>
      </w:r>
      <w:r w:rsidR="002A291E">
        <w:rPr>
          <w:rFonts w:ascii="Times New Roman" w:eastAsiaTheme="minorEastAsia" w:hAnsi="Times New Roman"/>
          <w:szCs w:val="24"/>
        </w:rPr>
        <w:t>early sync phase</w:t>
      </w:r>
      <w:r w:rsidR="00921478">
        <w:rPr>
          <w:rFonts w:ascii="Times New Roman" w:eastAsiaTheme="minorEastAsia" w:hAnsi="Times New Roman"/>
          <w:szCs w:val="24"/>
        </w:rPr>
        <w:t>,</w:t>
      </w:r>
      <w:r w:rsidR="00166AFE">
        <w:rPr>
          <w:rFonts w:ascii="Times New Roman" w:eastAsiaTheme="minorEastAsia" w:hAnsi="Times New Roman"/>
          <w:szCs w:val="24"/>
        </w:rPr>
        <w:t xml:space="preserve"> and the </w:t>
      </w:r>
      <w:r w:rsidR="002A291E">
        <w:rPr>
          <w:rFonts w:ascii="Times New Roman" w:eastAsiaTheme="minorEastAsia" w:hAnsi="Times New Roman"/>
          <w:szCs w:val="24"/>
        </w:rPr>
        <w:t>LTM execution phase</w:t>
      </w:r>
      <w:r w:rsidR="003B7F51">
        <w:rPr>
          <w:rFonts w:ascii="Times New Roman" w:eastAsiaTheme="minorEastAsia" w:hAnsi="Times New Roman"/>
          <w:szCs w:val="24"/>
        </w:rPr>
        <w:t xml:space="preserve">. </w:t>
      </w:r>
      <w:r w:rsidR="00361AB2">
        <w:rPr>
          <w:rFonts w:ascii="Times New Roman" w:eastAsiaTheme="minorEastAsia" w:hAnsi="Times New Roman"/>
          <w:szCs w:val="24"/>
        </w:rPr>
        <w:t xml:space="preserve">In the </w:t>
      </w:r>
      <w:r w:rsidR="00B03DE0">
        <w:rPr>
          <w:rFonts w:ascii="Times New Roman" w:eastAsiaTheme="minorEastAsia" w:hAnsi="Times New Roman"/>
          <w:szCs w:val="24"/>
        </w:rPr>
        <w:t>end, we</w:t>
      </w:r>
      <w:r w:rsidR="00423063">
        <w:rPr>
          <w:rFonts w:ascii="Times New Roman" w:eastAsiaTheme="minorEastAsia" w:hAnsi="Times New Roman"/>
          <w:szCs w:val="24"/>
        </w:rPr>
        <w:t xml:space="preserve"> </w:t>
      </w:r>
      <w:r w:rsidR="00921478">
        <w:rPr>
          <w:rFonts w:ascii="Times New Roman" w:eastAsiaTheme="minorEastAsia" w:hAnsi="Times New Roman"/>
          <w:szCs w:val="24"/>
        </w:rPr>
        <w:t>had</w:t>
      </w:r>
      <w:r w:rsidR="003B7F51">
        <w:rPr>
          <w:rFonts w:ascii="Times New Roman" w:eastAsiaTheme="minorEastAsia" w:hAnsi="Times New Roman"/>
          <w:szCs w:val="24"/>
        </w:rPr>
        <w:t xml:space="preserve"> some high-level </w:t>
      </w:r>
      <w:r w:rsidR="00921478">
        <w:rPr>
          <w:rFonts w:ascii="Times New Roman" w:eastAsiaTheme="minorEastAsia" w:hAnsi="Times New Roman"/>
          <w:szCs w:val="24"/>
        </w:rPr>
        <w:t>discussions</w:t>
      </w:r>
      <w:r w:rsidR="003B7F51">
        <w:rPr>
          <w:rFonts w:ascii="Times New Roman" w:eastAsiaTheme="minorEastAsia" w:hAnsi="Times New Roman"/>
          <w:szCs w:val="24"/>
        </w:rPr>
        <w:t xml:space="preserve"> on the </w:t>
      </w:r>
      <w:r w:rsidR="00361AB2">
        <w:rPr>
          <w:rFonts w:ascii="Times New Roman" w:eastAsiaTheme="minorEastAsia" w:hAnsi="Times New Roman"/>
          <w:szCs w:val="24"/>
        </w:rPr>
        <w:t xml:space="preserve">scenarios </w:t>
      </w:r>
      <w:r w:rsidR="003B7F51">
        <w:rPr>
          <w:rFonts w:ascii="Times New Roman" w:eastAsiaTheme="minorEastAsia" w:hAnsi="Times New Roman"/>
          <w:szCs w:val="24"/>
        </w:rPr>
        <w:t xml:space="preserve">of </w:t>
      </w:r>
      <w:r w:rsidR="00423063">
        <w:rPr>
          <w:rFonts w:ascii="Times New Roman" w:eastAsiaTheme="minorEastAsia" w:hAnsi="Times New Roman"/>
          <w:szCs w:val="24"/>
        </w:rPr>
        <w:t>inter-CU LTM with DC.</w:t>
      </w:r>
    </w:p>
    <w:bookmarkEnd w:id="2"/>
    <w:p w14:paraId="1EAFD8E5" w14:textId="05266ACF" w:rsidR="00423063" w:rsidRPr="002C1965" w:rsidRDefault="0037101B" w:rsidP="002C196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bookmarkStart w:id="3" w:name="_Hlk117151813"/>
      <w:bookmarkStart w:id="4" w:name="_Hlk149925043"/>
    </w:p>
    <w:p w14:paraId="43F86411" w14:textId="77777777" w:rsidR="00BA63C0" w:rsidRPr="00423063" w:rsidRDefault="00BA63C0" w:rsidP="00BA63C0">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LTM preparation phase</w:t>
      </w:r>
    </w:p>
    <w:p w14:paraId="2B23C6E7" w14:textId="500668A5" w:rsidR="00BA63C0" w:rsidRPr="00423063" w:rsidRDefault="00BA63C0" w:rsidP="00BA63C0">
      <w:pPr>
        <w:spacing w:after="120"/>
        <w:jc w:val="both"/>
        <w:rPr>
          <w:rFonts w:ascii="Times New Roman" w:hAnsi="Times New Roman"/>
          <w:b/>
          <w:bCs/>
          <w:u w:val="single"/>
          <w:lang w:val="en-GB"/>
        </w:rPr>
      </w:pPr>
      <w:r>
        <w:rPr>
          <w:rFonts w:ascii="Times New Roman" w:hAnsi="Times New Roman"/>
          <w:b/>
          <w:bCs/>
          <w:u w:val="single"/>
          <w:lang w:val="en-GB"/>
        </w:rPr>
        <w:t>Reference configuration</w:t>
      </w:r>
    </w:p>
    <w:p w14:paraId="4892EA2E" w14:textId="04171B40" w:rsidR="00BA63C0" w:rsidRPr="00DF324F" w:rsidRDefault="00BA63C0" w:rsidP="00BA63C0">
      <w:pPr>
        <w:spacing w:after="120"/>
        <w:jc w:val="both"/>
        <w:rPr>
          <w:rFonts w:ascii="Times New Roman" w:eastAsiaTheme="minorEastAsia" w:hAnsi="Times New Roman"/>
          <w:bCs/>
          <w:lang w:val="en-GB"/>
        </w:rPr>
      </w:pPr>
      <w:r w:rsidRPr="000531C0">
        <w:rPr>
          <w:rFonts w:ascii="Times New Roman" w:eastAsiaTheme="minorEastAsia" w:hAnsi="Times New Roman" w:hint="eastAsia"/>
          <w:bCs/>
          <w:lang w:val="en-GB"/>
        </w:rPr>
        <w:t>I</w:t>
      </w:r>
      <w:r w:rsidRPr="000531C0">
        <w:rPr>
          <w:rFonts w:ascii="Times New Roman" w:eastAsiaTheme="minorEastAsia" w:hAnsi="Times New Roman"/>
          <w:bCs/>
          <w:lang w:val="en-GB"/>
        </w:rPr>
        <w:t xml:space="preserve">n Rel-18, reference configuration is </w:t>
      </w:r>
      <w:r>
        <w:rPr>
          <w:rFonts w:ascii="Times New Roman" w:eastAsiaTheme="minorEastAsia" w:hAnsi="Times New Roman"/>
          <w:bCs/>
          <w:lang w:val="en-GB"/>
        </w:rPr>
        <w:t>introduced</w:t>
      </w:r>
      <w:r w:rsidRPr="000531C0">
        <w:rPr>
          <w:rFonts w:ascii="Times New Roman" w:eastAsiaTheme="minorEastAsia" w:hAnsi="Times New Roman"/>
          <w:bCs/>
          <w:lang w:val="en-GB"/>
        </w:rPr>
        <w:t xml:space="preserve"> to reduce the RRC </w:t>
      </w:r>
      <w:proofErr w:type="spellStart"/>
      <w:r>
        <w:rPr>
          <w:rFonts w:ascii="Times New Roman" w:eastAsiaTheme="minorEastAsia" w:hAnsi="Times New Roman"/>
          <w:bCs/>
          <w:lang w:val="en-GB"/>
        </w:rPr>
        <w:t>signaling</w:t>
      </w:r>
      <w:proofErr w:type="spellEnd"/>
      <w:r w:rsidRPr="000531C0">
        <w:rPr>
          <w:rFonts w:ascii="Times New Roman" w:eastAsiaTheme="minorEastAsia" w:hAnsi="Times New Roman"/>
          <w:bCs/>
          <w:lang w:val="en-GB"/>
        </w:rPr>
        <w:t xml:space="preserve"> overhead</w:t>
      </w:r>
      <w:r>
        <w:rPr>
          <w:rFonts w:ascii="Times New Roman" w:eastAsiaTheme="minorEastAsia" w:hAnsi="Times New Roman"/>
          <w:bCs/>
          <w:lang w:val="en-GB"/>
        </w:rPr>
        <w:t xml:space="preserve"> for LTM and S-CPAC candidate cells configuration</w:t>
      </w:r>
      <w:r w:rsidRPr="000531C0">
        <w:rPr>
          <w:rFonts w:ascii="Times New Roman" w:eastAsiaTheme="minorEastAsia" w:hAnsi="Times New Roman"/>
          <w:bCs/>
          <w:lang w:val="en-GB"/>
        </w:rPr>
        <w:t xml:space="preserve">. </w:t>
      </w:r>
      <w:r>
        <w:rPr>
          <w:rFonts w:ascii="Times New Roman" w:eastAsiaTheme="minorEastAsia" w:hAnsi="Times New Roman"/>
          <w:bCs/>
          <w:lang w:val="en-GB"/>
        </w:rPr>
        <w:t xml:space="preserve">For Rel-19 inter-CU LTM, we believe that the reference configuration mechanism can be reused. Since </w:t>
      </w:r>
      <w:r w:rsidRPr="00EC7D72">
        <w:rPr>
          <w:rFonts w:ascii="Times New Roman" w:eastAsiaTheme="minorEastAsia" w:hAnsi="Times New Roman"/>
          <w:bCs/>
          <w:lang w:val="en-GB"/>
        </w:rPr>
        <w:t>for S-CPAC, even if the candidate cells may belong to different SN, only one common reference configuration is used for all the candidate cells for simplicity</w:t>
      </w:r>
      <w:r>
        <w:rPr>
          <w:rFonts w:ascii="Times New Roman" w:eastAsiaTheme="minorEastAsia" w:hAnsi="Times New Roman"/>
          <w:bCs/>
          <w:lang w:val="en-GB"/>
        </w:rPr>
        <w:t xml:space="preserve">. Besides, </w:t>
      </w:r>
      <w:r w:rsidRPr="00EC7D72">
        <w:rPr>
          <w:rFonts w:ascii="Times New Roman" w:eastAsiaTheme="minorEastAsia" w:hAnsi="Times New Roman"/>
          <w:bCs/>
          <w:lang w:val="en-GB"/>
        </w:rPr>
        <w:t xml:space="preserve">multiple reference </w:t>
      </w:r>
      <w:r w:rsidR="00B03DE0" w:rsidRPr="00EC7D72">
        <w:rPr>
          <w:rFonts w:ascii="Times New Roman" w:eastAsiaTheme="minorEastAsia" w:hAnsi="Times New Roman"/>
          <w:bCs/>
          <w:lang w:val="en-GB"/>
        </w:rPr>
        <w:t>configurations (</w:t>
      </w:r>
      <w:r w:rsidRPr="00EC7D72">
        <w:rPr>
          <w:rFonts w:ascii="Times New Roman" w:eastAsiaTheme="minorEastAsia" w:hAnsi="Times New Roman"/>
          <w:bCs/>
          <w:lang w:val="en-GB"/>
        </w:rPr>
        <w:t xml:space="preserve">e.g., per CU) may introduce additional </w:t>
      </w:r>
      <w:proofErr w:type="spellStart"/>
      <w:r w:rsidR="00921478">
        <w:rPr>
          <w:rFonts w:ascii="Times New Roman" w:eastAsiaTheme="minorEastAsia" w:hAnsi="Times New Roman"/>
          <w:bCs/>
          <w:lang w:val="en-GB"/>
        </w:rPr>
        <w:t>signaling</w:t>
      </w:r>
      <w:proofErr w:type="spellEnd"/>
      <w:r w:rsidRPr="00EC7D72">
        <w:rPr>
          <w:rFonts w:ascii="Times New Roman" w:eastAsiaTheme="minorEastAsia" w:hAnsi="Times New Roman"/>
          <w:bCs/>
          <w:lang w:val="en-GB"/>
        </w:rPr>
        <w:t xml:space="preserve"> overhead</w:t>
      </w:r>
      <w:r>
        <w:rPr>
          <w:rFonts w:ascii="Times New Roman" w:eastAsiaTheme="minorEastAsia" w:hAnsi="Times New Roman"/>
          <w:bCs/>
          <w:lang w:val="en-GB"/>
        </w:rPr>
        <w:t xml:space="preserve"> for reference configuration </w:t>
      </w:r>
      <w:r w:rsidR="00021964">
        <w:rPr>
          <w:rFonts w:ascii="Times New Roman" w:eastAsiaTheme="minorEastAsia" w:hAnsi="Times New Roman"/>
          <w:bCs/>
          <w:lang w:val="en-GB"/>
        </w:rPr>
        <w:t xml:space="preserve">which goes against the purpose of reducing </w:t>
      </w:r>
      <w:proofErr w:type="spellStart"/>
      <w:r w:rsidR="00921478">
        <w:rPr>
          <w:rFonts w:ascii="Times New Roman" w:eastAsiaTheme="minorEastAsia" w:hAnsi="Times New Roman"/>
          <w:bCs/>
          <w:lang w:val="en-GB"/>
        </w:rPr>
        <w:t>signaling</w:t>
      </w:r>
      <w:proofErr w:type="spellEnd"/>
      <w:r w:rsidR="00021964">
        <w:rPr>
          <w:rFonts w:ascii="Times New Roman" w:eastAsiaTheme="minorEastAsia" w:hAnsi="Times New Roman"/>
          <w:bCs/>
          <w:lang w:val="en-GB"/>
        </w:rPr>
        <w:t xml:space="preserve"> overhead. </w:t>
      </w:r>
      <w:r>
        <w:rPr>
          <w:rFonts w:ascii="Times New Roman" w:eastAsiaTheme="minorEastAsia" w:hAnsi="Times New Roman"/>
          <w:bCs/>
          <w:lang w:val="en-GB"/>
        </w:rPr>
        <w:t xml:space="preserve">Therefore, we can still use one reference configuration for all the LTM candidate cells for inter-CU LTM. </w:t>
      </w:r>
    </w:p>
    <w:p w14:paraId="1548E660" w14:textId="129A69EB" w:rsidR="00BA63C0" w:rsidRDefault="00BA63C0" w:rsidP="00CD4B56">
      <w:pPr>
        <w:spacing w:after="120"/>
        <w:jc w:val="both"/>
        <w:rPr>
          <w:rFonts w:ascii="Times New Roman" w:eastAsia="宋体" w:hAnsi="Times New Roman"/>
          <w:b/>
          <w:bCs/>
        </w:rPr>
      </w:pPr>
      <w:r w:rsidRPr="003F22AB">
        <w:rPr>
          <w:rFonts w:ascii="Times New Roman" w:hAnsi="Times New Roman"/>
          <w:b/>
          <w:bCs/>
          <w:lang w:val="en-GB"/>
        </w:rPr>
        <w:t xml:space="preserve">Proposal </w:t>
      </w:r>
      <w:r w:rsidR="00836263">
        <w:rPr>
          <w:rFonts w:ascii="Times New Roman" w:eastAsia="宋体" w:hAnsi="Times New Roman"/>
          <w:b/>
          <w:bCs/>
        </w:rPr>
        <w:t>1</w:t>
      </w:r>
      <w:r w:rsidRPr="003F22AB">
        <w:rPr>
          <w:rFonts w:ascii="Times New Roman" w:hAnsi="Times New Roman"/>
          <w:b/>
          <w:bCs/>
          <w:lang w:val="en-GB"/>
        </w:rPr>
        <w:t>:</w:t>
      </w:r>
      <w:r>
        <w:rPr>
          <w:rFonts w:ascii="Times New Roman" w:hAnsi="Times New Roman"/>
          <w:b/>
          <w:bCs/>
          <w:lang w:val="en-GB"/>
        </w:rPr>
        <w:t xml:space="preserve"> Reference configuration in Rel-18 is reused for inter-CU LTM, and only one reference configuration</w:t>
      </w:r>
      <w:r w:rsidR="00836263">
        <w:rPr>
          <w:rFonts w:ascii="Times New Roman" w:hAnsi="Times New Roman"/>
          <w:b/>
          <w:bCs/>
          <w:lang w:val="en-GB"/>
        </w:rPr>
        <w:t xml:space="preserve"> </w:t>
      </w:r>
      <w:r>
        <w:rPr>
          <w:rFonts w:ascii="Times New Roman" w:hAnsi="Times New Roman"/>
          <w:b/>
          <w:bCs/>
          <w:lang w:val="en-GB"/>
        </w:rPr>
        <w:t>is provided for all the LTM inter-CU and intra-CU candidate cell</w:t>
      </w:r>
      <w:r w:rsidR="00836263">
        <w:rPr>
          <w:rFonts w:ascii="Times New Roman" w:hAnsi="Times New Roman"/>
          <w:b/>
          <w:bCs/>
          <w:lang w:val="en-GB"/>
        </w:rPr>
        <w:t xml:space="preserve"> configurations in one CG</w:t>
      </w:r>
      <w:r>
        <w:rPr>
          <w:rFonts w:ascii="Times New Roman" w:hAnsi="Times New Roman"/>
          <w:b/>
          <w:bCs/>
          <w:lang w:val="en-GB"/>
        </w:rPr>
        <w:t xml:space="preserve">. </w:t>
      </w:r>
    </w:p>
    <w:p w14:paraId="185D6380" w14:textId="3FF3B1F2" w:rsidR="00E241E4" w:rsidRPr="00D2469E" w:rsidRDefault="00E241E4" w:rsidP="00D2469E">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 xml:space="preserve">Early </w:t>
      </w:r>
      <w:r w:rsidR="004C41C3">
        <w:rPr>
          <w:rFonts w:ascii="Arial" w:eastAsia="宋体" w:hAnsi="Arial" w:cs="Arial"/>
          <w:iCs/>
          <w:sz w:val="30"/>
          <w:szCs w:val="30"/>
        </w:rPr>
        <w:t>synchronization</w:t>
      </w:r>
    </w:p>
    <w:p w14:paraId="34B8E844" w14:textId="77777777" w:rsidR="00DF324F" w:rsidRPr="00A20445" w:rsidRDefault="00DF324F" w:rsidP="00DF324F">
      <w:pPr>
        <w:tabs>
          <w:tab w:val="left" w:pos="425"/>
        </w:tabs>
        <w:spacing w:after="120"/>
        <w:jc w:val="both"/>
        <w:rPr>
          <w:rFonts w:ascii="Times New Roman" w:eastAsiaTheme="minorEastAsia" w:hAnsi="Times New Roman"/>
          <w:b/>
          <w:bCs/>
          <w:u w:val="single"/>
          <w:lang w:val="en-GB"/>
        </w:rPr>
      </w:pPr>
      <w:r w:rsidRPr="000A4030">
        <w:rPr>
          <w:rFonts w:ascii="Times New Roman" w:hAnsi="Times New Roman"/>
          <w:b/>
          <w:bCs/>
          <w:u w:val="single"/>
          <w:lang w:val="en-GB"/>
        </w:rPr>
        <w:t>UE-based TA measurement</w:t>
      </w:r>
    </w:p>
    <w:p w14:paraId="0697AAC5" w14:textId="22041398" w:rsidR="000E456D" w:rsidRDefault="00DB11E4" w:rsidP="00DF324F">
      <w:pPr>
        <w:spacing w:after="120"/>
        <w:jc w:val="both"/>
        <w:rPr>
          <w:rFonts w:ascii="Times New Roman" w:eastAsiaTheme="minorEastAsia" w:hAnsi="Times New Roman"/>
          <w:bCs/>
          <w:lang w:val="en-GB"/>
        </w:rPr>
      </w:pPr>
      <w:r w:rsidRPr="00DB11E4">
        <w:rPr>
          <w:rFonts w:ascii="Times New Roman" w:eastAsiaTheme="minorEastAsia" w:hAnsi="Times New Roman" w:hint="eastAsia"/>
          <w:bCs/>
          <w:lang w:val="en-GB"/>
        </w:rPr>
        <w:t>I</w:t>
      </w:r>
      <w:r w:rsidRPr="00DB11E4">
        <w:rPr>
          <w:rFonts w:ascii="Times New Roman" w:eastAsiaTheme="minorEastAsia" w:hAnsi="Times New Roman"/>
          <w:bCs/>
          <w:lang w:val="en-GB"/>
        </w:rPr>
        <w:t xml:space="preserve">n the last meeting, whether UE-based TA measurement can be supported for inter-CU LTM </w:t>
      </w:r>
      <w:r w:rsidR="002D2E19">
        <w:rPr>
          <w:rFonts w:ascii="Times New Roman" w:eastAsiaTheme="minorEastAsia" w:hAnsi="Times New Roman"/>
          <w:bCs/>
          <w:lang w:val="en-GB"/>
        </w:rPr>
        <w:t>was</w:t>
      </w:r>
      <w:r w:rsidRPr="00DB11E4">
        <w:rPr>
          <w:rFonts w:ascii="Times New Roman" w:eastAsiaTheme="minorEastAsia" w:hAnsi="Times New Roman"/>
          <w:bCs/>
          <w:lang w:val="en-GB"/>
        </w:rPr>
        <w:t xml:space="preserve"> discussed.</w:t>
      </w:r>
      <w:r>
        <w:rPr>
          <w:rFonts w:ascii="Times New Roman" w:eastAsiaTheme="minorEastAsia" w:hAnsi="Times New Roman"/>
          <w:bCs/>
          <w:lang w:val="en-GB"/>
        </w:rPr>
        <w:t xml:space="preserve"> </w:t>
      </w:r>
      <w:r w:rsidR="00A53617">
        <w:rPr>
          <w:rFonts w:ascii="Times New Roman" w:eastAsiaTheme="minorEastAsia" w:hAnsi="Times New Roman"/>
          <w:bCs/>
          <w:lang w:val="en-GB"/>
        </w:rPr>
        <w:t xml:space="preserve">Some companies </w:t>
      </w:r>
      <w:r w:rsidR="000A4A91">
        <w:rPr>
          <w:rFonts w:ascii="Times New Roman" w:eastAsiaTheme="minorEastAsia" w:hAnsi="Times New Roman"/>
          <w:bCs/>
          <w:lang w:val="en-GB"/>
        </w:rPr>
        <w:t>believe</w:t>
      </w:r>
      <w:r w:rsidR="00A53617">
        <w:rPr>
          <w:rFonts w:ascii="Times New Roman" w:eastAsiaTheme="minorEastAsia" w:hAnsi="Times New Roman"/>
          <w:bCs/>
          <w:lang w:val="en-GB"/>
        </w:rPr>
        <w:t xml:space="preserve"> that RAN4</w:t>
      </w:r>
      <w:r w:rsidR="000A4A91">
        <w:rPr>
          <w:rFonts w:ascii="Times New Roman" w:eastAsiaTheme="minorEastAsia" w:hAnsi="Times New Roman"/>
          <w:bCs/>
          <w:lang w:val="en-GB"/>
        </w:rPr>
        <w:t xml:space="preserve"> has</w:t>
      </w:r>
      <w:r w:rsidR="00A53617">
        <w:rPr>
          <w:rFonts w:ascii="Times New Roman" w:eastAsiaTheme="minorEastAsia" w:hAnsi="Times New Roman"/>
          <w:bCs/>
          <w:lang w:val="en-GB"/>
        </w:rPr>
        <w:t xml:space="preserve"> already defined</w:t>
      </w:r>
      <w:r w:rsidR="000A4A91">
        <w:rPr>
          <w:rFonts w:ascii="Times New Roman" w:eastAsiaTheme="minorEastAsia" w:hAnsi="Times New Roman"/>
          <w:bCs/>
          <w:lang w:val="en-GB"/>
        </w:rPr>
        <w:t xml:space="preserve"> the</w:t>
      </w:r>
      <w:r w:rsidR="00A53617">
        <w:rPr>
          <w:rFonts w:ascii="Times New Roman" w:eastAsiaTheme="minorEastAsia" w:hAnsi="Times New Roman"/>
          <w:bCs/>
          <w:lang w:val="en-GB"/>
        </w:rPr>
        <w:t xml:space="preserve"> UE requirement for </w:t>
      </w:r>
      <w:r w:rsidR="00921478">
        <w:rPr>
          <w:rFonts w:ascii="Times New Roman" w:eastAsiaTheme="minorEastAsia" w:hAnsi="Times New Roman"/>
          <w:bCs/>
          <w:lang w:val="en-GB"/>
        </w:rPr>
        <w:t>UE-based</w:t>
      </w:r>
      <w:r w:rsidR="00A53617">
        <w:rPr>
          <w:rFonts w:ascii="Times New Roman" w:eastAsiaTheme="minorEastAsia" w:hAnsi="Times New Roman"/>
          <w:bCs/>
          <w:lang w:val="en-GB"/>
        </w:rPr>
        <w:t xml:space="preserve"> TA measurement and it appl</w:t>
      </w:r>
      <w:r w:rsidR="000A4A91">
        <w:rPr>
          <w:rFonts w:ascii="Times New Roman" w:eastAsiaTheme="minorEastAsia" w:hAnsi="Times New Roman"/>
          <w:bCs/>
          <w:lang w:val="en-GB"/>
        </w:rPr>
        <w:t>ies</w:t>
      </w:r>
      <w:r w:rsidR="00A53617">
        <w:rPr>
          <w:rFonts w:ascii="Times New Roman" w:eastAsiaTheme="minorEastAsia" w:hAnsi="Times New Roman"/>
          <w:bCs/>
          <w:lang w:val="en-GB"/>
        </w:rPr>
        <w:t xml:space="preserve"> </w:t>
      </w:r>
      <w:r w:rsidR="000A4A91">
        <w:rPr>
          <w:rFonts w:ascii="Times New Roman" w:eastAsiaTheme="minorEastAsia" w:hAnsi="Times New Roman"/>
          <w:bCs/>
          <w:lang w:val="en-GB"/>
        </w:rPr>
        <w:t>to</w:t>
      </w:r>
      <w:r w:rsidR="00A53617">
        <w:rPr>
          <w:rFonts w:ascii="Times New Roman" w:eastAsiaTheme="minorEastAsia" w:hAnsi="Times New Roman"/>
          <w:bCs/>
          <w:lang w:val="en-GB"/>
        </w:rPr>
        <w:t xml:space="preserve"> both intra-CU and in</w:t>
      </w:r>
      <w:r w:rsidR="009D2261">
        <w:rPr>
          <w:rFonts w:ascii="Times New Roman" w:eastAsiaTheme="minorEastAsia" w:hAnsi="Times New Roman"/>
          <w:bCs/>
          <w:lang w:val="en-GB"/>
        </w:rPr>
        <w:t>t</w:t>
      </w:r>
      <w:r w:rsidR="00A53617">
        <w:rPr>
          <w:rFonts w:ascii="Times New Roman" w:eastAsiaTheme="minorEastAsia" w:hAnsi="Times New Roman"/>
          <w:bCs/>
          <w:lang w:val="en-GB"/>
        </w:rPr>
        <w:t>er-CU</w:t>
      </w:r>
      <w:r w:rsidR="00B03DE0">
        <w:rPr>
          <w:rFonts w:ascii="Times New Roman" w:eastAsiaTheme="minorEastAsia" w:hAnsi="Times New Roman" w:hint="eastAsia"/>
          <w:bCs/>
          <w:lang w:val="en-GB"/>
        </w:rPr>
        <w:t xml:space="preserve"> scenario</w:t>
      </w:r>
      <w:r w:rsidR="008A4970">
        <w:rPr>
          <w:rFonts w:ascii="Times New Roman" w:eastAsiaTheme="minorEastAsia" w:hAnsi="Times New Roman"/>
          <w:bCs/>
          <w:lang w:val="en-GB"/>
        </w:rPr>
        <w:t xml:space="preserve">. </w:t>
      </w:r>
      <w:r w:rsidR="00425599">
        <w:rPr>
          <w:rFonts w:ascii="Times New Roman" w:eastAsiaTheme="minorEastAsia" w:hAnsi="Times New Roman"/>
          <w:bCs/>
          <w:lang w:val="en-GB"/>
        </w:rPr>
        <w:t>F</w:t>
      </w:r>
      <w:r w:rsidR="008A4970">
        <w:rPr>
          <w:rFonts w:ascii="Times New Roman" w:eastAsiaTheme="minorEastAsia" w:hAnsi="Times New Roman"/>
          <w:bCs/>
          <w:lang w:val="en-GB"/>
        </w:rPr>
        <w:t>rom our understanding</w:t>
      </w:r>
      <w:r w:rsidR="00A53617">
        <w:rPr>
          <w:rFonts w:ascii="Times New Roman" w:eastAsiaTheme="minorEastAsia" w:hAnsi="Times New Roman"/>
          <w:bCs/>
          <w:lang w:val="en-GB"/>
        </w:rPr>
        <w:t xml:space="preserve">, </w:t>
      </w:r>
      <w:r w:rsidR="008A4970" w:rsidRPr="008A4970">
        <w:rPr>
          <w:rFonts w:ascii="Times New Roman" w:eastAsiaTheme="minorEastAsia" w:hAnsi="Times New Roman" w:hint="eastAsia"/>
          <w:bCs/>
          <w:lang w:val="en-GB"/>
        </w:rPr>
        <w:t>U</w:t>
      </w:r>
      <w:r w:rsidR="008A4970" w:rsidRPr="008A4970">
        <w:rPr>
          <w:rFonts w:ascii="Times New Roman" w:eastAsiaTheme="minorEastAsia" w:hAnsi="Times New Roman"/>
          <w:bCs/>
          <w:lang w:val="en-GB"/>
        </w:rPr>
        <w:t xml:space="preserve">E-based TA measurement is supported in synchronized </w:t>
      </w:r>
      <w:r w:rsidR="00921478">
        <w:rPr>
          <w:rFonts w:ascii="Times New Roman" w:eastAsiaTheme="minorEastAsia" w:hAnsi="Times New Roman"/>
          <w:bCs/>
          <w:lang w:val="en-GB"/>
        </w:rPr>
        <w:t>cases</w:t>
      </w:r>
      <w:r w:rsidR="008A4970">
        <w:rPr>
          <w:rFonts w:ascii="Times New Roman" w:eastAsiaTheme="minorEastAsia" w:hAnsi="Times New Roman"/>
          <w:bCs/>
          <w:lang w:val="en-GB"/>
        </w:rPr>
        <w:t xml:space="preserve"> in Rel-18 according to the reply LS by RAN4 [1].</w:t>
      </w:r>
      <w:r w:rsidR="00425599">
        <w:rPr>
          <w:rFonts w:ascii="Times New Roman" w:eastAsiaTheme="minorEastAsia" w:hAnsi="Times New Roman"/>
          <w:bCs/>
          <w:lang w:val="en-GB"/>
        </w:rPr>
        <w:t xml:space="preserve"> </w:t>
      </w:r>
      <w:r w:rsidR="000A4A91">
        <w:rPr>
          <w:rFonts w:ascii="Times New Roman" w:eastAsiaTheme="minorEastAsia" w:hAnsi="Times New Roman"/>
          <w:bCs/>
          <w:lang w:val="en-GB"/>
        </w:rPr>
        <w:t>Therefore, w</w:t>
      </w:r>
      <w:r w:rsidR="00166AFE">
        <w:rPr>
          <w:rFonts w:ascii="Times New Roman" w:eastAsiaTheme="minorEastAsia" w:hAnsi="Times New Roman"/>
          <w:bCs/>
          <w:lang w:val="en-GB"/>
        </w:rPr>
        <w:t>hen</w:t>
      </w:r>
      <w:r w:rsidR="00425599">
        <w:rPr>
          <w:rFonts w:ascii="Times New Roman" w:eastAsiaTheme="minorEastAsia" w:hAnsi="Times New Roman"/>
          <w:bCs/>
          <w:lang w:val="en-GB"/>
        </w:rPr>
        <w:t xml:space="preserve"> the serving cell and </w:t>
      </w:r>
      <w:r w:rsidR="00425599">
        <w:rPr>
          <w:rFonts w:ascii="Times New Roman" w:eastAsiaTheme="minorEastAsia" w:hAnsi="Times New Roman"/>
          <w:bCs/>
          <w:lang w:val="en-GB"/>
        </w:rPr>
        <w:lastRenderedPageBreak/>
        <w:t xml:space="preserve">candidate cells </w:t>
      </w:r>
      <w:r w:rsidR="00C245BE">
        <w:rPr>
          <w:rFonts w:ascii="Times New Roman" w:eastAsiaTheme="minorEastAsia" w:hAnsi="Times New Roman"/>
          <w:bCs/>
          <w:lang w:val="en-GB"/>
        </w:rPr>
        <w:t xml:space="preserve">in Rel-19 </w:t>
      </w:r>
      <w:r w:rsidR="00425599">
        <w:rPr>
          <w:rFonts w:ascii="Times New Roman" w:eastAsiaTheme="minorEastAsia" w:hAnsi="Times New Roman"/>
          <w:bCs/>
          <w:lang w:val="en-GB"/>
        </w:rPr>
        <w:t>from different CU</w:t>
      </w:r>
      <w:r w:rsidR="00C245BE">
        <w:rPr>
          <w:rFonts w:ascii="Times New Roman" w:eastAsiaTheme="minorEastAsia" w:hAnsi="Times New Roman"/>
          <w:bCs/>
          <w:lang w:val="en-GB"/>
        </w:rPr>
        <w:t>s</w:t>
      </w:r>
      <w:r w:rsidR="00425599">
        <w:rPr>
          <w:rFonts w:ascii="Times New Roman" w:eastAsiaTheme="minorEastAsia" w:hAnsi="Times New Roman"/>
          <w:bCs/>
          <w:lang w:val="en-GB"/>
        </w:rPr>
        <w:t xml:space="preserve"> are </w:t>
      </w:r>
      <w:proofErr w:type="gramStart"/>
      <w:r w:rsidR="00425599">
        <w:rPr>
          <w:rFonts w:ascii="Times New Roman" w:eastAsiaTheme="minorEastAsia" w:hAnsi="Times New Roman"/>
          <w:bCs/>
          <w:lang w:val="en-GB"/>
        </w:rPr>
        <w:t>synchronized,  UE</w:t>
      </w:r>
      <w:proofErr w:type="gramEnd"/>
      <w:r w:rsidR="00425599">
        <w:rPr>
          <w:rFonts w:ascii="Times New Roman" w:eastAsiaTheme="minorEastAsia" w:hAnsi="Times New Roman"/>
          <w:bCs/>
          <w:lang w:val="en-GB"/>
        </w:rPr>
        <w:t xml:space="preserve">-based TA measurement </w:t>
      </w:r>
      <w:r w:rsidR="00166AFE">
        <w:rPr>
          <w:rFonts w:ascii="Times New Roman" w:eastAsiaTheme="minorEastAsia" w:hAnsi="Times New Roman"/>
          <w:bCs/>
          <w:lang w:val="en-GB"/>
        </w:rPr>
        <w:t>is</w:t>
      </w:r>
      <w:r w:rsidR="00425599">
        <w:rPr>
          <w:rFonts w:ascii="Times New Roman" w:eastAsiaTheme="minorEastAsia" w:hAnsi="Times New Roman"/>
          <w:bCs/>
          <w:lang w:val="en-GB"/>
        </w:rPr>
        <w:t xml:space="preserve"> supported</w:t>
      </w:r>
      <w:r w:rsidR="00B03DE0">
        <w:rPr>
          <w:rFonts w:ascii="Times New Roman" w:eastAsiaTheme="minorEastAsia" w:hAnsi="Times New Roman" w:hint="eastAsia"/>
          <w:bCs/>
          <w:lang w:val="en-GB"/>
        </w:rPr>
        <w:t xml:space="preserve"> obviously</w:t>
      </w:r>
      <w:r w:rsidR="00425599">
        <w:rPr>
          <w:rFonts w:ascii="Times New Roman" w:eastAsiaTheme="minorEastAsia" w:hAnsi="Times New Roman"/>
          <w:bCs/>
          <w:lang w:val="en-GB"/>
        </w:rPr>
        <w:t xml:space="preserve"> and </w:t>
      </w:r>
      <w:r w:rsidR="00921478">
        <w:rPr>
          <w:rFonts w:ascii="Times New Roman" w:eastAsiaTheme="minorEastAsia" w:hAnsi="Times New Roman"/>
          <w:bCs/>
          <w:lang w:val="en-GB"/>
        </w:rPr>
        <w:t xml:space="preserve">the </w:t>
      </w:r>
      <w:r w:rsidR="00425599">
        <w:rPr>
          <w:rFonts w:ascii="Times New Roman" w:eastAsiaTheme="minorEastAsia" w:hAnsi="Times New Roman"/>
          <w:bCs/>
          <w:lang w:val="en-GB"/>
        </w:rPr>
        <w:t>Re</w:t>
      </w:r>
      <w:r w:rsidR="00B03DE0">
        <w:rPr>
          <w:rFonts w:ascii="Times New Roman" w:eastAsiaTheme="minorEastAsia" w:hAnsi="Times New Roman" w:hint="eastAsia"/>
          <w:bCs/>
          <w:lang w:val="en-GB"/>
        </w:rPr>
        <w:t>l</w:t>
      </w:r>
      <w:r w:rsidR="00425599">
        <w:rPr>
          <w:rFonts w:ascii="Times New Roman" w:eastAsiaTheme="minorEastAsia" w:hAnsi="Times New Roman"/>
          <w:bCs/>
          <w:lang w:val="en-GB"/>
        </w:rPr>
        <w:t xml:space="preserve">-18 mechanism can be reused. </w:t>
      </w:r>
    </w:p>
    <w:p w14:paraId="5848DA96" w14:textId="48DE1CE2" w:rsidR="000E456D" w:rsidRDefault="000E456D" w:rsidP="00DF324F">
      <w:pPr>
        <w:spacing w:after="120"/>
        <w:jc w:val="both"/>
        <w:rPr>
          <w:rFonts w:ascii="Times New Roman" w:hAnsi="Times New Roman"/>
          <w:b/>
          <w:bCs/>
          <w:lang w:val="en-GB"/>
        </w:rPr>
      </w:pPr>
      <w:r>
        <w:rPr>
          <w:rFonts w:ascii="Times New Roman" w:hAnsi="Times New Roman"/>
          <w:b/>
          <w:bCs/>
          <w:lang w:val="en-GB"/>
        </w:rPr>
        <w:t>Observation</w:t>
      </w:r>
      <w:r w:rsidRPr="001C27CC">
        <w:rPr>
          <w:rFonts w:ascii="Times New Roman" w:hAnsi="Times New Roman"/>
          <w:b/>
          <w:bCs/>
          <w:lang w:val="en-GB"/>
        </w:rPr>
        <w:t xml:space="preserve"> </w:t>
      </w:r>
      <w:r w:rsidR="0056036D">
        <w:rPr>
          <w:rFonts w:ascii="Times New Roman" w:hAnsi="Times New Roman"/>
          <w:b/>
          <w:bCs/>
          <w:lang w:val="en-GB"/>
        </w:rPr>
        <w:t>1</w:t>
      </w:r>
      <w:r w:rsidRPr="001C27CC">
        <w:rPr>
          <w:rFonts w:ascii="Times New Roman" w:hAnsi="Times New Roman"/>
          <w:b/>
          <w:bCs/>
          <w:lang w:val="en-GB"/>
        </w:rPr>
        <w:t>:</w:t>
      </w:r>
      <w:r>
        <w:rPr>
          <w:rFonts w:ascii="Times New Roman" w:hAnsi="Times New Roman"/>
          <w:b/>
          <w:bCs/>
          <w:lang w:val="en-GB"/>
        </w:rPr>
        <w:t xml:space="preserve"> If </w:t>
      </w:r>
      <w:r w:rsidR="00921478">
        <w:rPr>
          <w:rFonts w:ascii="Times New Roman" w:hAnsi="Times New Roman"/>
          <w:b/>
          <w:bCs/>
          <w:lang w:val="en-GB"/>
        </w:rPr>
        <w:t xml:space="preserve">the </w:t>
      </w:r>
      <w:r>
        <w:rPr>
          <w:rFonts w:ascii="Times New Roman" w:hAnsi="Times New Roman"/>
          <w:b/>
          <w:bCs/>
          <w:lang w:val="en-GB"/>
        </w:rPr>
        <w:t xml:space="preserve">serving cell and candidate cells are from different CUs and are </w:t>
      </w:r>
      <w:r w:rsidRPr="000E456D">
        <w:rPr>
          <w:rFonts w:ascii="Times New Roman" w:hAnsi="Times New Roman"/>
          <w:b/>
          <w:bCs/>
          <w:lang w:val="en-GB"/>
        </w:rPr>
        <w:t>synchronized, UE-based TA measurement can be supported</w:t>
      </w:r>
      <w:r>
        <w:rPr>
          <w:rFonts w:ascii="Times New Roman" w:hAnsi="Times New Roman"/>
          <w:b/>
          <w:bCs/>
          <w:lang w:val="en-GB"/>
        </w:rPr>
        <w:t xml:space="preserve"> by reusing the Rel-18 mechanism</w:t>
      </w:r>
      <w:r w:rsidRPr="00DC0047">
        <w:rPr>
          <w:rFonts w:ascii="Times New Roman" w:hAnsi="Times New Roman"/>
          <w:b/>
          <w:bCs/>
          <w:lang w:val="en-GB"/>
        </w:rPr>
        <w:t>.</w:t>
      </w:r>
      <w:r>
        <w:rPr>
          <w:rFonts w:ascii="Times New Roman" w:hAnsi="Times New Roman"/>
          <w:b/>
          <w:bCs/>
          <w:lang w:val="en-GB"/>
        </w:rPr>
        <w:t xml:space="preserve"> </w:t>
      </w:r>
    </w:p>
    <w:p w14:paraId="53FE641A" w14:textId="267978B8" w:rsidR="00C245BE" w:rsidRPr="00C6025D" w:rsidRDefault="00BD52D3" w:rsidP="00C6025D">
      <w:pPr>
        <w:pStyle w:val="a3"/>
        <w:jc w:val="both"/>
        <w:rPr>
          <w:rFonts w:eastAsiaTheme="minorEastAsia"/>
        </w:rPr>
      </w:pPr>
      <w:r w:rsidRPr="001C27CC">
        <w:rPr>
          <w:rFonts w:ascii="Times New Roman" w:hAnsi="Times New Roman"/>
          <w:b/>
          <w:bCs/>
          <w:lang w:val="en-GB"/>
        </w:rPr>
        <w:t xml:space="preserve">Proposal </w:t>
      </w:r>
      <w:r w:rsidR="00DF423F">
        <w:rPr>
          <w:rFonts w:ascii="Times New Roman" w:hAnsi="Times New Roman"/>
          <w:b/>
          <w:bCs/>
          <w:lang w:val="en-GB"/>
        </w:rPr>
        <w:t>2</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UE-based TA measurement </w:t>
      </w:r>
      <w:r>
        <w:rPr>
          <w:rFonts w:ascii="Times New Roman" w:hAnsi="Times New Roman"/>
          <w:b/>
          <w:bCs/>
          <w:lang w:val="en-GB"/>
        </w:rPr>
        <w:t xml:space="preserve">is supported </w:t>
      </w:r>
      <w:r w:rsidRPr="00DC0047">
        <w:rPr>
          <w:rFonts w:ascii="Times New Roman" w:hAnsi="Times New Roman"/>
          <w:b/>
          <w:bCs/>
          <w:lang w:val="en-GB"/>
        </w:rPr>
        <w:t xml:space="preserve">in </w:t>
      </w:r>
      <w:r>
        <w:rPr>
          <w:rFonts w:ascii="Times New Roman" w:hAnsi="Times New Roman"/>
          <w:b/>
          <w:bCs/>
          <w:lang w:val="en-GB"/>
        </w:rPr>
        <w:t xml:space="preserve">the </w:t>
      </w:r>
      <w:r w:rsidRPr="00DC0047">
        <w:rPr>
          <w:rFonts w:ascii="Times New Roman" w:hAnsi="Times New Roman"/>
          <w:b/>
          <w:bCs/>
          <w:lang w:val="en-GB"/>
        </w:rPr>
        <w:t xml:space="preserve">synchronized inter-CU LTM </w:t>
      </w:r>
      <w:r>
        <w:rPr>
          <w:rFonts w:ascii="Times New Roman" w:hAnsi="Times New Roman"/>
          <w:b/>
          <w:bCs/>
          <w:lang w:val="en-GB"/>
        </w:rPr>
        <w:t>scenario, and no specification impact is expected</w:t>
      </w:r>
      <w:r w:rsidRPr="00DC0047">
        <w:rPr>
          <w:rFonts w:ascii="Times New Roman" w:hAnsi="Times New Roman"/>
          <w:b/>
          <w:bCs/>
          <w:lang w:val="en-GB"/>
        </w:rPr>
        <w:t>.</w:t>
      </w:r>
      <w:r>
        <w:rPr>
          <w:rFonts w:ascii="Times New Roman" w:hAnsi="Times New Roman"/>
          <w:b/>
          <w:bCs/>
          <w:lang w:val="en-GB"/>
        </w:rPr>
        <w:t xml:space="preserve">  </w:t>
      </w:r>
    </w:p>
    <w:p w14:paraId="0CDB2A63" w14:textId="68C17BD6" w:rsidR="004232B4" w:rsidRDefault="000E456D" w:rsidP="00DF324F">
      <w:pPr>
        <w:spacing w:after="120"/>
        <w:jc w:val="both"/>
        <w:rPr>
          <w:rFonts w:ascii="Times New Roman" w:eastAsiaTheme="minorEastAsia" w:hAnsi="Times New Roman"/>
          <w:bCs/>
          <w:lang w:val="en-GB"/>
        </w:rPr>
      </w:pPr>
      <w:r>
        <w:rPr>
          <w:rFonts w:ascii="Times New Roman" w:eastAsiaTheme="minorEastAsia" w:hAnsi="Times New Roman"/>
          <w:bCs/>
          <w:lang w:val="en-GB"/>
        </w:rPr>
        <w:t>However, f</w:t>
      </w:r>
      <w:r w:rsidR="008A4970">
        <w:rPr>
          <w:rFonts w:ascii="Times New Roman" w:eastAsiaTheme="minorEastAsia" w:hAnsi="Times New Roman"/>
          <w:bCs/>
          <w:lang w:val="en-GB"/>
        </w:rPr>
        <w:t xml:space="preserve">or Rel-19 inter-CU LTM, </w:t>
      </w:r>
      <w:r w:rsidR="000A4A91">
        <w:rPr>
          <w:rFonts w:ascii="Times New Roman" w:eastAsiaTheme="minorEastAsia" w:hAnsi="Times New Roman"/>
          <w:bCs/>
          <w:lang w:val="en-GB"/>
        </w:rPr>
        <w:t>as</w:t>
      </w:r>
      <w:r w:rsidR="001C27CC">
        <w:rPr>
          <w:rFonts w:ascii="Times New Roman" w:eastAsiaTheme="minorEastAsia" w:hAnsi="Times New Roman"/>
          <w:bCs/>
          <w:lang w:val="en-GB"/>
        </w:rPr>
        <w:t xml:space="preserve"> the serving cell and the candidate cells may belong to </w:t>
      </w:r>
      <w:r w:rsidR="002D2E19">
        <w:rPr>
          <w:rFonts w:ascii="Times New Roman" w:eastAsiaTheme="minorEastAsia" w:hAnsi="Times New Roman"/>
          <w:bCs/>
          <w:lang w:val="en-GB"/>
        </w:rPr>
        <w:t>different</w:t>
      </w:r>
      <w:r w:rsidR="001C27CC">
        <w:rPr>
          <w:rFonts w:ascii="Times New Roman" w:eastAsiaTheme="minorEastAsia" w:hAnsi="Times New Roman"/>
          <w:bCs/>
          <w:lang w:val="en-GB"/>
        </w:rPr>
        <w:t xml:space="preserve"> CU</w:t>
      </w:r>
      <w:r w:rsidR="000A4A91">
        <w:rPr>
          <w:rFonts w:ascii="Times New Roman" w:eastAsiaTheme="minorEastAsia" w:hAnsi="Times New Roman"/>
          <w:bCs/>
          <w:lang w:val="en-GB"/>
        </w:rPr>
        <w:t>s</w:t>
      </w:r>
      <w:r w:rsidR="001C27CC">
        <w:rPr>
          <w:rFonts w:ascii="Times New Roman" w:eastAsiaTheme="minorEastAsia" w:hAnsi="Times New Roman"/>
          <w:bCs/>
          <w:lang w:val="en-GB"/>
        </w:rPr>
        <w:t xml:space="preserve"> and </w:t>
      </w:r>
      <w:r w:rsidR="0077145B">
        <w:rPr>
          <w:rFonts w:ascii="Times New Roman" w:eastAsiaTheme="minorEastAsia" w:hAnsi="Times New Roman"/>
          <w:bCs/>
          <w:lang w:val="en-GB"/>
        </w:rPr>
        <w:t>are</w:t>
      </w:r>
      <w:r w:rsidR="001C27CC">
        <w:rPr>
          <w:rFonts w:ascii="Times New Roman" w:eastAsiaTheme="minorEastAsia" w:hAnsi="Times New Roman"/>
          <w:bCs/>
          <w:lang w:val="en-GB"/>
        </w:rPr>
        <w:t xml:space="preserve"> more likely to be unsynchronized, </w:t>
      </w:r>
      <w:r w:rsidR="000A4A91" w:rsidRPr="000A4A91">
        <w:rPr>
          <w:rFonts w:ascii="Times New Roman" w:eastAsiaTheme="minorEastAsia" w:hAnsi="Times New Roman"/>
          <w:bCs/>
          <w:lang w:val="en-GB"/>
        </w:rPr>
        <w:t>it seems highly beneficial to support UE-based TA measurement for unsynchronized scenarios</w:t>
      </w:r>
      <w:r w:rsidR="00921478">
        <w:rPr>
          <w:rFonts w:ascii="Times New Roman" w:eastAsiaTheme="minorEastAsia" w:hAnsi="Times New Roman"/>
          <w:bCs/>
          <w:lang w:val="en-GB"/>
        </w:rPr>
        <w:t>.</w:t>
      </w:r>
      <w:r w:rsidR="007D4F51">
        <w:rPr>
          <w:rFonts w:ascii="Times New Roman" w:eastAsiaTheme="minorEastAsia" w:hAnsi="Times New Roman"/>
          <w:bCs/>
          <w:lang w:val="en-GB"/>
        </w:rPr>
        <w:t xml:space="preserve"> </w:t>
      </w:r>
      <w:r w:rsidR="0077145B">
        <w:rPr>
          <w:rFonts w:ascii="Times New Roman" w:eastAsiaTheme="minorEastAsia" w:hAnsi="Times New Roman"/>
          <w:bCs/>
          <w:lang w:val="en-GB"/>
        </w:rPr>
        <w:t>The decision on w</w:t>
      </w:r>
      <w:r w:rsidR="007D4F51">
        <w:rPr>
          <w:rFonts w:ascii="Times New Roman" w:eastAsiaTheme="minorEastAsia" w:hAnsi="Times New Roman"/>
          <w:bCs/>
          <w:lang w:val="en-GB"/>
        </w:rPr>
        <w:t>hether UE-based TA</w:t>
      </w:r>
      <w:r w:rsidR="0077145B">
        <w:rPr>
          <w:rFonts w:ascii="Times New Roman" w:eastAsiaTheme="minorEastAsia" w:hAnsi="Times New Roman"/>
          <w:bCs/>
          <w:lang w:val="en-GB"/>
        </w:rPr>
        <w:t xml:space="preserve"> measurement</w:t>
      </w:r>
      <w:r w:rsidR="007D4F51">
        <w:rPr>
          <w:rFonts w:ascii="Times New Roman" w:eastAsiaTheme="minorEastAsia" w:hAnsi="Times New Roman"/>
          <w:bCs/>
          <w:lang w:val="en-GB"/>
        </w:rPr>
        <w:t xml:space="preserve"> for unsynchronized cases can be supported and how to support it should be </w:t>
      </w:r>
      <w:r w:rsidR="0077145B">
        <w:rPr>
          <w:rFonts w:ascii="Times New Roman" w:eastAsiaTheme="minorEastAsia" w:hAnsi="Times New Roman"/>
          <w:bCs/>
          <w:lang w:val="en-GB"/>
        </w:rPr>
        <w:t>made</w:t>
      </w:r>
      <w:r w:rsidR="007D4F51">
        <w:rPr>
          <w:rFonts w:ascii="Times New Roman" w:eastAsiaTheme="minorEastAsia" w:hAnsi="Times New Roman"/>
          <w:bCs/>
          <w:lang w:val="en-GB"/>
        </w:rPr>
        <w:t xml:space="preserve"> by RAN1 and RAN4.</w:t>
      </w:r>
      <w:r w:rsidR="007D4F51">
        <w:rPr>
          <w:rFonts w:ascii="Times New Roman" w:eastAsiaTheme="minorEastAsia" w:hAnsi="Times New Roman" w:hint="eastAsia"/>
          <w:bCs/>
          <w:lang w:val="en-GB"/>
        </w:rPr>
        <w:t xml:space="preserve"> </w:t>
      </w:r>
      <w:r w:rsidR="0077145B">
        <w:rPr>
          <w:rFonts w:ascii="Times New Roman" w:eastAsiaTheme="minorEastAsia" w:hAnsi="Times New Roman"/>
          <w:bCs/>
          <w:lang w:val="en-GB"/>
        </w:rPr>
        <w:t>Therefore, a</w:t>
      </w:r>
      <w:r w:rsidR="007D4F51">
        <w:rPr>
          <w:rFonts w:ascii="Times New Roman" w:eastAsiaTheme="minorEastAsia" w:hAnsi="Times New Roman"/>
          <w:bCs/>
          <w:lang w:val="en-GB"/>
        </w:rPr>
        <w:t xml:space="preserve">n LS should be sent to RAN1 and RAN4 to </w:t>
      </w:r>
      <w:r w:rsidR="0077145B" w:rsidRPr="0077145B">
        <w:rPr>
          <w:rFonts w:ascii="Times New Roman" w:eastAsiaTheme="minorEastAsia" w:hAnsi="Times New Roman"/>
          <w:bCs/>
          <w:lang w:val="en-GB"/>
        </w:rPr>
        <w:t>inquire about the feasibility and approach for supporting UE-based TA when the serving cell and the candidate cell are unsynchronized.</w:t>
      </w:r>
    </w:p>
    <w:p w14:paraId="492B9B8C" w14:textId="3E1FE488" w:rsidR="00DC0047" w:rsidRPr="009865FF" w:rsidRDefault="00DC0047" w:rsidP="00DF324F">
      <w:pPr>
        <w:spacing w:after="120"/>
        <w:jc w:val="both"/>
        <w:rPr>
          <w:rFonts w:ascii="Times New Roman" w:eastAsiaTheme="minorEastAsia" w:hAnsi="Times New Roman"/>
          <w:b/>
          <w:bCs/>
          <w:lang w:val="en-GB"/>
        </w:rPr>
      </w:pPr>
      <w:r w:rsidRPr="001C27CC">
        <w:rPr>
          <w:rFonts w:ascii="Times New Roman" w:hAnsi="Times New Roman"/>
          <w:b/>
          <w:bCs/>
          <w:lang w:val="en-GB"/>
        </w:rPr>
        <w:t xml:space="preserve">Proposal </w:t>
      </w:r>
      <w:r w:rsidR="00DF423F">
        <w:rPr>
          <w:rFonts w:ascii="Times New Roman" w:hAnsi="Times New Roman"/>
          <w:b/>
          <w:bCs/>
          <w:lang w:val="en-GB"/>
        </w:rPr>
        <w:t>3</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w:t>
      </w:r>
      <w:r w:rsidR="00921478">
        <w:rPr>
          <w:rFonts w:ascii="Times New Roman" w:hAnsi="Times New Roman"/>
          <w:b/>
          <w:bCs/>
          <w:lang w:val="en-GB"/>
        </w:rPr>
        <w:t>supporting</w:t>
      </w:r>
      <w:r w:rsidRPr="00DC0047">
        <w:rPr>
          <w:rFonts w:ascii="Times New Roman" w:hAnsi="Times New Roman"/>
          <w:b/>
          <w:bCs/>
          <w:lang w:val="en-GB"/>
        </w:rPr>
        <w:t xml:space="preserve"> UE-based TA measurement in </w:t>
      </w:r>
      <w:r w:rsidR="00921478">
        <w:rPr>
          <w:rFonts w:ascii="Times New Roman" w:hAnsi="Times New Roman"/>
          <w:b/>
          <w:bCs/>
          <w:lang w:val="en-GB"/>
        </w:rPr>
        <w:t xml:space="preserve">the </w:t>
      </w:r>
      <w:r w:rsidRPr="00DC0047">
        <w:rPr>
          <w:rFonts w:ascii="Times New Roman" w:hAnsi="Times New Roman"/>
          <w:b/>
          <w:bCs/>
          <w:lang w:val="en-GB"/>
        </w:rPr>
        <w:t>unsynchronized case is benefi</w:t>
      </w:r>
      <w:r>
        <w:rPr>
          <w:rFonts w:ascii="Times New Roman" w:hAnsi="Times New Roman"/>
          <w:b/>
          <w:bCs/>
          <w:lang w:val="en-GB"/>
        </w:rPr>
        <w:t>cial</w:t>
      </w:r>
      <w:r w:rsidRPr="00DC0047">
        <w:rPr>
          <w:rFonts w:ascii="Times New Roman" w:hAnsi="Times New Roman"/>
          <w:b/>
          <w:bCs/>
          <w:lang w:val="en-GB"/>
        </w:rPr>
        <w:t xml:space="preserve"> for inter-CU LTM from </w:t>
      </w:r>
      <w:r w:rsidR="00921478">
        <w:rPr>
          <w:rFonts w:ascii="Times New Roman" w:hAnsi="Times New Roman"/>
          <w:b/>
          <w:bCs/>
          <w:lang w:val="en-GB"/>
        </w:rPr>
        <w:t xml:space="preserve">the </w:t>
      </w:r>
      <w:r w:rsidRPr="00DC0047">
        <w:rPr>
          <w:rFonts w:ascii="Times New Roman" w:hAnsi="Times New Roman"/>
          <w:b/>
          <w:bCs/>
          <w:lang w:val="en-GB"/>
        </w:rPr>
        <w:t>RAN2 perspective.</w:t>
      </w:r>
      <w:r>
        <w:rPr>
          <w:rFonts w:ascii="Times New Roman" w:hAnsi="Times New Roman"/>
          <w:b/>
          <w:bCs/>
          <w:lang w:val="en-GB"/>
        </w:rPr>
        <w:t xml:space="preserve"> </w:t>
      </w:r>
    </w:p>
    <w:p w14:paraId="048E055B" w14:textId="514ECC52" w:rsidR="009E2BC6" w:rsidRPr="000E456D" w:rsidRDefault="004232B4" w:rsidP="004E7D15">
      <w:pPr>
        <w:spacing w:after="120"/>
        <w:jc w:val="both"/>
        <w:rPr>
          <w:rFonts w:ascii="Times New Roman" w:hAnsi="Times New Roman"/>
          <w:b/>
          <w:bCs/>
          <w:lang w:val="en-GB"/>
        </w:rPr>
      </w:pPr>
      <w:r w:rsidRPr="000E456D">
        <w:rPr>
          <w:rFonts w:ascii="Times New Roman" w:hAnsi="Times New Roman"/>
          <w:b/>
          <w:bCs/>
          <w:lang w:val="en-GB"/>
        </w:rPr>
        <w:t xml:space="preserve">Proposal </w:t>
      </w:r>
      <w:r w:rsidR="00DF423F">
        <w:rPr>
          <w:rFonts w:ascii="Times New Roman" w:hAnsi="Times New Roman"/>
          <w:b/>
          <w:bCs/>
          <w:lang w:val="en-GB"/>
        </w:rPr>
        <w:t>4</w:t>
      </w:r>
      <w:r w:rsidRPr="000E456D">
        <w:rPr>
          <w:rFonts w:ascii="Times New Roman" w:hAnsi="Times New Roman"/>
          <w:b/>
          <w:bCs/>
          <w:lang w:val="en-GB"/>
        </w:rPr>
        <w:t xml:space="preserve">: </w:t>
      </w:r>
      <w:r w:rsidR="00DC0047" w:rsidRPr="000E456D">
        <w:rPr>
          <w:rFonts w:ascii="Times New Roman" w:hAnsi="Times New Roman"/>
          <w:b/>
          <w:bCs/>
          <w:lang w:val="en-GB"/>
        </w:rPr>
        <w:t xml:space="preserve">Send </w:t>
      </w:r>
      <w:proofErr w:type="gramStart"/>
      <w:r w:rsidR="00DC0047" w:rsidRPr="000E456D">
        <w:rPr>
          <w:rFonts w:ascii="Times New Roman" w:hAnsi="Times New Roman"/>
          <w:b/>
          <w:bCs/>
          <w:lang w:val="en-GB"/>
        </w:rPr>
        <w:t>an</w:t>
      </w:r>
      <w:proofErr w:type="gramEnd"/>
      <w:r w:rsidR="00DC0047" w:rsidRPr="000E456D">
        <w:rPr>
          <w:rFonts w:ascii="Times New Roman" w:hAnsi="Times New Roman"/>
          <w:b/>
          <w:bCs/>
          <w:lang w:val="en-GB"/>
        </w:rPr>
        <w:t xml:space="preserve"> LS to RAN1</w:t>
      </w:r>
      <w:r w:rsidR="008A4970" w:rsidRPr="000E456D">
        <w:rPr>
          <w:rFonts w:ascii="Times New Roman" w:hAnsi="Times New Roman"/>
          <w:b/>
          <w:bCs/>
          <w:lang w:val="en-GB"/>
        </w:rPr>
        <w:t>/4</w:t>
      </w:r>
      <w:r w:rsidR="00DC0047" w:rsidRPr="000E456D">
        <w:rPr>
          <w:rFonts w:ascii="Times New Roman" w:hAnsi="Times New Roman"/>
          <w:b/>
          <w:bCs/>
          <w:lang w:val="en-GB"/>
        </w:rPr>
        <w:t xml:space="preserve"> to ask whether it is feasible to support UE-based TA measurement in unsynchronized </w:t>
      </w:r>
      <w:r w:rsidR="00921478">
        <w:rPr>
          <w:rFonts w:ascii="Times New Roman" w:hAnsi="Times New Roman"/>
          <w:b/>
          <w:bCs/>
          <w:lang w:val="en-GB"/>
        </w:rPr>
        <w:t>cases</w:t>
      </w:r>
      <w:r w:rsidR="004B4B99" w:rsidRPr="000E456D">
        <w:rPr>
          <w:rFonts w:ascii="Times New Roman" w:hAnsi="Times New Roman"/>
          <w:b/>
          <w:bCs/>
          <w:lang w:val="en-GB"/>
        </w:rPr>
        <w:t>.</w:t>
      </w:r>
      <w:r w:rsidR="00DF324F" w:rsidRPr="000E456D">
        <w:rPr>
          <w:rFonts w:ascii="Times New Roman" w:hAnsi="Times New Roman"/>
          <w:b/>
          <w:bCs/>
          <w:lang w:val="en-GB"/>
        </w:rPr>
        <w:t xml:space="preserve"> </w:t>
      </w:r>
    </w:p>
    <w:p w14:paraId="6A319067" w14:textId="233E3026" w:rsidR="00E241E4" w:rsidRPr="00D2469E" w:rsidRDefault="00E241E4" w:rsidP="00D2469E">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LTM execution</w:t>
      </w:r>
      <w:r w:rsidR="006B7317">
        <w:rPr>
          <w:rFonts w:ascii="Arial" w:eastAsia="宋体" w:hAnsi="Arial" w:cs="Arial"/>
          <w:iCs/>
          <w:sz w:val="30"/>
          <w:szCs w:val="30"/>
        </w:rPr>
        <w:t xml:space="preserve"> phase</w:t>
      </w:r>
    </w:p>
    <w:p w14:paraId="0EDFFE66" w14:textId="32DE381B" w:rsidR="009E6C17" w:rsidRDefault="009E6C17" w:rsidP="009E6C17">
      <w:pPr>
        <w:spacing w:after="120"/>
        <w:jc w:val="both"/>
        <w:rPr>
          <w:rFonts w:ascii="Times New Roman" w:hAnsi="Times New Roman"/>
          <w:b/>
          <w:bCs/>
          <w:u w:val="single"/>
          <w:lang w:val="en-GB"/>
        </w:rPr>
      </w:pPr>
      <w:r>
        <w:rPr>
          <w:rFonts w:ascii="Times New Roman" w:hAnsi="Times New Roman"/>
          <w:b/>
          <w:bCs/>
          <w:u w:val="single"/>
          <w:lang w:val="en-GB"/>
        </w:rPr>
        <w:t>L2 reset</w:t>
      </w:r>
      <w:r w:rsidR="00974745">
        <w:rPr>
          <w:rFonts w:ascii="Times New Roman" w:hAnsi="Times New Roman"/>
          <w:b/>
          <w:bCs/>
          <w:u w:val="single"/>
          <w:lang w:val="en-GB"/>
        </w:rPr>
        <w:t xml:space="preserve"> for mixture of intra-CU and inter-CU</w:t>
      </w:r>
    </w:p>
    <w:p w14:paraId="303C8CC2" w14:textId="32FB6590" w:rsidR="004E68B7" w:rsidRPr="00AF2F5B" w:rsidRDefault="00522C8D" w:rsidP="009E6C17">
      <w:pPr>
        <w:spacing w:after="120"/>
        <w:jc w:val="both"/>
        <w:rPr>
          <w:rFonts w:ascii="Times New Roman" w:eastAsiaTheme="minorEastAsia" w:hAnsi="Times New Roman"/>
          <w:bCs/>
          <w:lang w:val="en-GB"/>
        </w:rPr>
      </w:pPr>
      <w:r w:rsidRPr="0011225F">
        <w:rPr>
          <w:rFonts w:ascii="Times New Roman" w:eastAsiaTheme="minorEastAsia" w:hAnsi="Times New Roman" w:hint="eastAsia"/>
          <w:bCs/>
          <w:lang w:val="en-GB"/>
        </w:rPr>
        <w:t>I</w:t>
      </w:r>
      <w:r w:rsidRPr="0011225F">
        <w:rPr>
          <w:rFonts w:ascii="Times New Roman" w:eastAsiaTheme="minorEastAsia" w:hAnsi="Times New Roman"/>
          <w:bCs/>
          <w:lang w:val="en-GB"/>
        </w:rPr>
        <w:t xml:space="preserve">n the last meeting, </w:t>
      </w:r>
      <w:r w:rsidR="0011225F">
        <w:rPr>
          <w:rFonts w:ascii="Times New Roman" w:eastAsiaTheme="minorEastAsia" w:hAnsi="Times New Roman"/>
          <w:bCs/>
          <w:lang w:val="en-GB"/>
        </w:rPr>
        <w:t xml:space="preserve">whether to </w:t>
      </w:r>
      <w:r w:rsidR="00974745" w:rsidRPr="0011225F">
        <w:rPr>
          <w:rFonts w:ascii="Times New Roman" w:eastAsiaTheme="minorEastAsia" w:hAnsi="Times New Roman"/>
          <w:bCs/>
          <w:lang w:val="en-GB"/>
        </w:rPr>
        <w:t xml:space="preserve">introduce a new RRC configured Rel-19 ID </w:t>
      </w:r>
      <w:r w:rsidR="00D15E29">
        <w:rPr>
          <w:rFonts w:ascii="Times New Roman" w:eastAsiaTheme="minorEastAsia" w:hAnsi="Times New Roman"/>
          <w:bCs/>
          <w:lang w:val="en-GB"/>
        </w:rPr>
        <w:t xml:space="preserve">to support the mixture of inter-CU and intra-CU LTM </w:t>
      </w:r>
      <w:r w:rsidR="000A4A91">
        <w:rPr>
          <w:rFonts w:ascii="Times New Roman" w:eastAsiaTheme="minorEastAsia" w:hAnsi="Times New Roman"/>
          <w:bCs/>
          <w:lang w:val="en-GB"/>
        </w:rPr>
        <w:t>was</w:t>
      </w:r>
      <w:r w:rsidR="00D15E29">
        <w:rPr>
          <w:rFonts w:ascii="Times New Roman" w:eastAsiaTheme="minorEastAsia" w:hAnsi="Times New Roman"/>
          <w:bCs/>
          <w:lang w:val="en-GB"/>
        </w:rPr>
        <w:t xml:space="preserve"> discussed and postponed. In our </w:t>
      </w:r>
      <w:r w:rsidR="00921478">
        <w:rPr>
          <w:rFonts w:ascii="Times New Roman" w:eastAsiaTheme="minorEastAsia" w:hAnsi="Times New Roman"/>
          <w:bCs/>
          <w:lang w:val="en-GB"/>
        </w:rPr>
        <w:t>opinion</w:t>
      </w:r>
      <w:r w:rsidR="00D15E29">
        <w:rPr>
          <w:rFonts w:ascii="Times New Roman" w:eastAsiaTheme="minorEastAsia" w:hAnsi="Times New Roman"/>
          <w:bCs/>
          <w:lang w:val="en-GB"/>
        </w:rPr>
        <w:t>,</w:t>
      </w:r>
      <w:r w:rsidR="00D15E29" w:rsidRPr="00D15E29">
        <w:rPr>
          <w:rFonts w:ascii="Times New Roman" w:eastAsiaTheme="minorEastAsia" w:hAnsi="Times New Roman"/>
          <w:bCs/>
          <w:lang w:val="en-GB"/>
        </w:rPr>
        <w:t xml:space="preserve"> </w:t>
      </w:r>
      <w:r w:rsidR="007F005D" w:rsidRPr="0011225F">
        <w:rPr>
          <w:rFonts w:ascii="Times New Roman" w:eastAsiaTheme="minorEastAsia" w:hAnsi="Times New Roman"/>
          <w:bCs/>
          <w:lang w:val="en-GB"/>
        </w:rPr>
        <w:t xml:space="preserve">a new set ID </w:t>
      </w:r>
      <w:r w:rsidR="00921478">
        <w:rPr>
          <w:rFonts w:ascii="Times New Roman" w:eastAsiaTheme="minorEastAsia" w:hAnsi="Times New Roman"/>
          <w:bCs/>
          <w:lang w:val="en-GB"/>
        </w:rPr>
        <w:t>needs</w:t>
      </w:r>
      <w:r w:rsidR="00D15E29">
        <w:rPr>
          <w:rFonts w:ascii="Times New Roman" w:eastAsiaTheme="minorEastAsia" w:hAnsi="Times New Roman"/>
          <w:bCs/>
          <w:lang w:val="en-GB"/>
        </w:rPr>
        <w:t xml:space="preserve"> to </w:t>
      </w:r>
      <w:r w:rsidR="007F005D" w:rsidRPr="0011225F">
        <w:rPr>
          <w:rFonts w:ascii="Times New Roman" w:eastAsiaTheme="minorEastAsia" w:hAnsi="Times New Roman"/>
          <w:bCs/>
          <w:lang w:val="en-GB"/>
        </w:rPr>
        <w:t xml:space="preserve">be configured for each candidate cell and the serving cell to indicate whether UE should perform the inter-CU L2 reset </w:t>
      </w:r>
      <w:r w:rsidR="0048652C" w:rsidRPr="0011225F">
        <w:rPr>
          <w:rFonts w:ascii="Times New Roman" w:eastAsiaTheme="minorEastAsia" w:hAnsi="Times New Roman"/>
          <w:bCs/>
          <w:lang w:val="en-GB"/>
        </w:rPr>
        <w:t>operation</w:t>
      </w:r>
      <w:r w:rsidR="007F005D" w:rsidRPr="0011225F">
        <w:rPr>
          <w:rFonts w:ascii="Times New Roman" w:eastAsiaTheme="minorEastAsia" w:hAnsi="Times New Roman"/>
          <w:bCs/>
          <w:lang w:val="en-GB"/>
        </w:rPr>
        <w:t xml:space="preserve">, similar to the function of </w:t>
      </w:r>
      <w:proofErr w:type="spellStart"/>
      <w:r w:rsidR="007F005D" w:rsidRPr="0011225F">
        <w:rPr>
          <w:rFonts w:ascii="Times New Roman" w:eastAsiaTheme="minorEastAsia" w:hAnsi="Times New Roman"/>
          <w:bCs/>
          <w:i/>
          <w:lang w:val="en-GB"/>
        </w:rPr>
        <w:t>SecurityCellSetId</w:t>
      </w:r>
      <w:proofErr w:type="spellEnd"/>
      <w:r w:rsidR="007F005D" w:rsidRPr="0011225F">
        <w:rPr>
          <w:rFonts w:ascii="Times New Roman" w:eastAsiaTheme="minorEastAsia" w:hAnsi="Times New Roman"/>
          <w:bCs/>
          <w:lang w:val="en-GB"/>
        </w:rPr>
        <w:t xml:space="preserve"> for S-CPAC. </w:t>
      </w:r>
      <w:r w:rsidR="00D15E29">
        <w:rPr>
          <w:rFonts w:ascii="Times New Roman" w:eastAsiaTheme="minorEastAsia" w:hAnsi="Times New Roman"/>
          <w:bCs/>
          <w:lang w:val="en-GB"/>
        </w:rPr>
        <w:t xml:space="preserve">Some companies propose </w:t>
      </w:r>
      <w:r w:rsidR="00921478">
        <w:rPr>
          <w:rFonts w:ascii="Times New Roman" w:eastAsiaTheme="minorEastAsia" w:hAnsi="Times New Roman"/>
          <w:bCs/>
          <w:lang w:val="en-GB"/>
        </w:rPr>
        <w:t>waiting</w:t>
      </w:r>
      <w:r w:rsidR="00D15E29">
        <w:rPr>
          <w:rFonts w:ascii="Times New Roman" w:eastAsiaTheme="minorEastAsia" w:hAnsi="Times New Roman"/>
          <w:bCs/>
          <w:lang w:val="en-GB"/>
        </w:rPr>
        <w:t xml:space="preserve"> for the SA3 response for the security issue</w:t>
      </w:r>
      <w:r w:rsidR="00F04460">
        <w:rPr>
          <w:rFonts w:ascii="Times New Roman" w:eastAsiaTheme="minorEastAsia" w:hAnsi="Times New Roman"/>
          <w:bCs/>
          <w:lang w:val="en-GB"/>
        </w:rPr>
        <w:t xml:space="preserve">, </w:t>
      </w:r>
      <w:r w:rsidR="000A4A91">
        <w:rPr>
          <w:rFonts w:ascii="Times New Roman" w:eastAsiaTheme="minorEastAsia" w:hAnsi="Times New Roman"/>
          <w:bCs/>
          <w:lang w:val="en-GB"/>
        </w:rPr>
        <w:t>as the</w:t>
      </w:r>
      <w:r w:rsidR="00F04460">
        <w:rPr>
          <w:rFonts w:ascii="Times New Roman" w:eastAsiaTheme="minorEastAsia" w:hAnsi="Times New Roman"/>
          <w:bCs/>
          <w:lang w:val="en-GB"/>
        </w:rPr>
        <w:t xml:space="preserve"> UE may determine whether the current LTM is inter-CU or intra-CU based on whether the LTM Cell Switch Command MAC CE carriers the security key information (e.g., NCC) if the </w:t>
      </w:r>
      <w:r w:rsidR="00AF2F5B">
        <w:rPr>
          <w:rFonts w:ascii="Times New Roman" w:eastAsiaTheme="minorEastAsia" w:hAnsi="Times New Roman"/>
          <w:bCs/>
          <w:lang w:val="en-GB"/>
        </w:rPr>
        <w:t>o</w:t>
      </w:r>
      <w:r w:rsidR="004E68B7">
        <w:rPr>
          <w:rFonts w:ascii="Times New Roman" w:eastAsiaTheme="minorEastAsia" w:hAnsi="Times New Roman"/>
          <w:bCs/>
          <w:lang w:val="en-GB"/>
        </w:rPr>
        <w:t xml:space="preserve">ption 1 in [2] is agreed. However, there </w:t>
      </w:r>
      <w:r w:rsidR="00AF2F5B">
        <w:rPr>
          <w:rFonts w:ascii="Times New Roman" w:eastAsiaTheme="minorEastAsia" w:hAnsi="Times New Roman"/>
          <w:bCs/>
          <w:lang w:val="en-GB"/>
        </w:rPr>
        <w:t>are</w:t>
      </w:r>
      <w:r w:rsidR="004E68B7">
        <w:rPr>
          <w:rFonts w:ascii="Times New Roman" w:eastAsiaTheme="minorEastAsia" w:hAnsi="Times New Roman"/>
          <w:bCs/>
          <w:lang w:val="en-GB"/>
        </w:rPr>
        <w:t xml:space="preserve"> cases for LTM without LTM cell switch command, including LTM fast recovery after RLF </w:t>
      </w:r>
      <w:r w:rsidR="00AF2F5B">
        <w:rPr>
          <w:rFonts w:ascii="Times New Roman" w:eastAsiaTheme="minorEastAsia" w:hAnsi="Times New Roman"/>
          <w:bCs/>
          <w:lang w:val="en-GB"/>
        </w:rPr>
        <w:t>is declared</w:t>
      </w:r>
      <w:r w:rsidR="004E68B7">
        <w:rPr>
          <w:rFonts w:ascii="Times New Roman" w:eastAsiaTheme="minorEastAsia" w:hAnsi="Times New Roman"/>
          <w:bCs/>
          <w:lang w:val="en-GB"/>
        </w:rPr>
        <w:t xml:space="preserve"> or conditional LTM. Therefore, we still </w:t>
      </w:r>
      <w:r w:rsidR="00AF2F5B">
        <w:rPr>
          <w:rFonts w:ascii="Times New Roman" w:eastAsiaTheme="minorEastAsia" w:hAnsi="Times New Roman"/>
          <w:bCs/>
          <w:lang w:val="en-GB"/>
        </w:rPr>
        <w:t>require</w:t>
      </w:r>
      <w:r w:rsidR="004E68B7">
        <w:rPr>
          <w:rFonts w:ascii="Times New Roman" w:eastAsiaTheme="minorEastAsia" w:hAnsi="Times New Roman"/>
          <w:bCs/>
          <w:lang w:val="en-GB"/>
        </w:rPr>
        <w:t xml:space="preserve"> </w:t>
      </w:r>
      <w:r w:rsidR="00921478">
        <w:rPr>
          <w:rFonts w:ascii="Times New Roman" w:eastAsiaTheme="minorEastAsia" w:hAnsi="Times New Roman"/>
          <w:bCs/>
          <w:lang w:val="en-GB"/>
        </w:rPr>
        <w:t>an</w:t>
      </w:r>
      <w:r w:rsidR="004E68B7">
        <w:rPr>
          <w:rFonts w:ascii="Times New Roman" w:eastAsiaTheme="minorEastAsia" w:hAnsi="Times New Roman"/>
          <w:bCs/>
          <w:lang w:val="en-GB"/>
        </w:rPr>
        <w:t xml:space="preserve"> RRC preconfigured new set ID for the UE to d</w:t>
      </w:r>
      <w:r w:rsidR="004E68B7" w:rsidRPr="004E68B7">
        <w:rPr>
          <w:rFonts w:ascii="Times New Roman" w:eastAsiaTheme="minorEastAsia" w:hAnsi="Times New Roman"/>
          <w:bCs/>
          <w:lang w:val="en-GB"/>
        </w:rPr>
        <w:t>ifferentiate between inter-CU and intra-CU LTM</w:t>
      </w:r>
      <w:r w:rsidR="00383797">
        <w:rPr>
          <w:rFonts w:ascii="Times New Roman" w:eastAsiaTheme="minorEastAsia" w:hAnsi="Times New Roman"/>
          <w:bCs/>
          <w:lang w:val="en-GB"/>
        </w:rPr>
        <w:t xml:space="preserve"> in these cases</w:t>
      </w:r>
      <w:r w:rsidR="004E68B7">
        <w:rPr>
          <w:rFonts w:ascii="Times New Roman" w:eastAsiaTheme="minorEastAsia" w:hAnsi="Times New Roman"/>
          <w:bCs/>
          <w:lang w:val="en-GB"/>
        </w:rPr>
        <w:t>.</w:t>
      </w:r>
    </w:p>
    <w:p w14:paraId="3471D762" w14:textId="65579C24" w:rsidR="007F005D" w:rsidRDefault="009E6C17" w:rsidP="009E6C17">
      <w:pPr>
        <w:spacing w:after="120"/>
        <w:jc w:val="both"/>
        <w:rPr>
          <w:rFonts w:ascii="Times New Roman" w:eastAsiaTheme="minorEastAsia" w:hAnsi="Times New Roman"/>
          <w:b/>
          <w:bCs/>
          <w:lang w:val="en-GB"/>
        </w:rPr>
      </w:pPr>
      <w:r>
        <w:rPr>
          <w:rFonts w:ascii="Times New Roman" w:eastAsiaTheme="minorEastAsia" w:hAnsi="Times New Roman"/>
          <w:b/>
          <w:bCs/>
          <w:lang w:val="en-GB"/>
        </w:rPr>
        <w:t xml:space="preserve">Proposal </w:t>
      </w:r>
      <w:r w:rsidR="00DF423F">
        <w:rPr>
          <w:rFonts w:ascii="Times New Roman" w:eastAsiaTheme="minorEastAsia" w:hAnsi="Times New Roman"/>
          <w:b/>
          <w:bCs/>
          <w:lang w:val="en-GB"/>
        </w:rPr>
        <w:t>5</w:t>
      </w:r>
      <w:r>
        <w:rPr>
          <w:rFonts w:ascii="Times New Roman" w:eastAsiaTheme="minorEastAsia" w:hAnsi="Times New Roman"/>
          <w:b/>
          <w:bCs/>
          <w:lang w:val="en-GB"/>
        </w:rPr>
        <w:t xml:space="preserve">: </w:t>
      </w:r>
      <w:proofErr w:type="gramStart"/>
      <w:r>
        <w:rPr>
          <w:rFonts w:ascii="Times New Roman" w:eastAsiaTheme="minorEastAsia" w:hAnsi="Times New Roman"/>
          <w:b/>
          <w:bCs/>
          <w:lang w:val="en-GB"/>
        </w:rPr>
        <w:t>Similar to</w:t>
      </w:r>
      <w:proofErr w:type="gramEnd"/>
      <w:r>
        <w:rPr>
          <w:rFonts w:ascii="Times New Roman" w:eastAsiaTheme="minorEastAsia" w:hAnsi="Times New Roman"/>
          <w:b/>
          <w:bCs/>
          <w:lang w:val="en-GB"/>
        </w:rPr>
        <w:t xml:space="preserve"> S-CPAC, the network provides </w:t>
      </w:r>
      <w:r w:rsidR="00B56F0F">
        <w:rPr>
          <w:rFonts w:ascii="Times New Roman" w:eastAsiaTheme="minorEastAsia" w:hAnsi="Times New Roman" w:hint="eastAsia"/>
          <w:b/>
          <w:bCs/>
          <w:lang w:val="en-GB"/>
        </w:rPr>
        <w:t>cell</w:t>
      </w:r>
      <w:r w:rsidR="00B56F0F">
        <w:rPr>
          <w:rFonts w:ascii="Times New Roman" w:eastAsiaTheme="minorEastAsia" w:hAnsi="Times New Roman"/>
          <w:b/>
          <w:bCs/>
          <w:lang w:val="en-GB"/>
        </w:rPr>
        <w:t>-</w:t>
      </w:r>
      <w:r w:rsidR="00B56F0F">
        <w:rPr>
          <w:rFonts w:ascii="Times New Roman" w:eastAsiaTheme="minorEastAsia" w:hAnsi="Times New Roman" w:hint="eastAsia"/>
          <w:b/>
          <w:bCs/>
          <w:lang w:val="en-GB"/>
        </w:rPr>
        <w:t>specific</w:t>
      </w:r>
      <w:r w:rsidR="00B56F0F">
        <w:rPr>
          <w:rFonts w:ascii="Times New Roman" w:eastAsiaTheme="minorEastAsia" w:hAnsi="Times New Roman"/>
          <w:b/>
          <w:bCs/>
          <w:lang w:val="en-GB"/>
        </w:rPr>
        <w:t xml:space="preserve"> </w:t>
      </w:r>
      <w:r>
        <w:rPr>
          <w:rFonts w:ascii="Times New Roman" w:eastAsiaTheme="minorEastAsia" w:hAnsi="Times New Roman"/>
          <w:b/>
          <w:bCs/>
          <w:lang w:val="en-GB"/>
        </w:rPr>
        <w:t xml:space="preserve">set </w:t>
      </w:r>
      <w:r w:rsidR="0048652C">
        <w:rPr>
          <w:rFonts w:ascii="Times New Roman" w:eastAsiaTheme="minorEastAsia" w:hAnsi="Times New Roman"/>
          <w:b/>
          <w:bCs/>
          <w:lang w:val="en-GB"/>
        </w:rPr>
        <w:t>ID</w:t>
      </w:r>
      <w:r>
        <w:rPr>
          <w:rFonts w:ascii="Times New Roman" w:eastAsiaTheme="minorEastAsia" w:hAnsi="Times New Roman"/>
          <w:b/>
          <w:bCs/>
          <w:lang w:val="en-GB"/>
        </w:rPr>
        <w:t xml:space="preserve"> for each LTM candidate cell</w:t>
      </w:r>
      <w:r w:rsidR="007F005D">
        <w:rPr>
          <w:rFonts w:ascii="Times New Roman" w:eastAsiaTheme="minorEastAsia" w:hAnsi="Times New Roman"/>
          <w:b/>
          <w:bCs/>
          <w:lang w:val="en-GB"/>
        </w:rPr>
        <w:t xml:space="preserve"> and the serving cell for UE to identify </w:t>
      </w:r>
      <w:r w:rsidR="0048652C">
        <w:rPr>
          <w:rFonts w:ascii="Times New Roman" w:eastAsiaTheme="minorEastAsia" w:hAnsi="Times New Roman"/>
          <w:b/>
          <w:bCs/>
          <w:lang w:val="en-GB"/>
        </w:rPr>
        <w:t xml:space="preserve">whether </w:t>
      </w:r>
      <w:r w:rsidR="007F005D">
        <w:rPr>
          <w:rFonts w:ascii="Times New Roman" w:eastAsiaTheme="minorEastAsia" w:hAnsi="Times New Roman"/>
          <w:b/>
          <w:bCs/>
          <w:lang w:val="en-GB"/>
        </w:rPr>
        <w:t>the LTM cell switch is intra-CU or inter-CU:</w:t>
      </w:r>
    </w:p>
    <w:p w14:paraId="222BF999" w14:textId="311D4610" w:rsidR="009E6C17" w:rsidRPr="007F005D" w:rsidRDefault="007F005D" w:rsidP="007F005D">
      <w:pPr>
        <w:pStyle w:val="af5"/>
        <w:numPr>
          <w:ilvl w:val="0"/>
          <w:numId w:val="15"/>
        </w:numPr>
        <w:spacing w:after="120"/>
        <w:jc w:val="both"/>
        <w:rPr>
          <w:rFonts w:ascii="Times New Roman" w:eastAsiaTheme="minorEastAsia" w:hAnsi="Times New Roman"/>
          <w:b/>
          <w:bCs/>
          <w:lang w:val="en-GB"/>
        </w:rPr>
      </w:pPr>
      <w:r w:rsidRPr="007F005D">
        <w:rPr>
          <w:rFonts w:ascii="Times New Roman" w:eastAsiaTheme="minorEastAsia" w:hAnsi="Times New Roman"/>
          <w:b/>
          <w:bCs/>
          <w:lang w:val="en-GB"/>
        </w:rPr>
        <w:t>If</w:t>
      </w:r>
      <w:r w:rsidR="009E6C17" w:rsidRPr="007F005D">
        <w:rPr>
          <w:rFonts w:ascii="Times New Roman" w:eastAsiaTheme="minorEastAsia" w:hAnsi="Times New Roman"/>
          <w:b/>
          <w:bCs/>
          <w:lang w:val="en-GB"/>
        </w:rPr>
        <w:t xml:space="preserve"> the </w:t>
      </w:r>
      <w:r w:rsidRPr="007F005D">
        <w:rPr>
          <w:rFonts w:ascii="Times New Roman" w:eastAsiaTheme="minorEastAsia" w:hAnsi="Times New Roman"/>
          <w:b/>
          <w:bCs/>
          <w:lang w:val="en-GB"/>
        </w:rPr>
        <w:t xml:space="preserve">new </w:t>
      </w:r>
      <w:r w:rsidR="009E6C17" w:rsidRPr="007F005D">
        <w:rPr>
          <w:rFonts w:ascii="Times New Roman" w:eastAsiaTheme="minorEastAsia" w:hAnsi="Times New Roman"/>
          <w:b/>
          <w:bCs/>
          <w:lang w:val="en-GB"/>
        </w:rPr>
        <w:t>se</w:t>
      </w:r>
      <w:r w:rsidR="004C1B0B" w:rsidRPr="007F005D">
        <w:rPr>
          <w:rFonts w:ascii="Times New Roman" w:eastAsiaTheme="minorEastAsia" w:hAnsi="Times New Roman" w:hint="eastAsia"/>
          <w:b/>
          <w:bCs/>
          <w:lang w:val="en-GB"/>
        </w:rPr>
        <w:t>t</w:t>
      </w:r>
      <w:r w:rsidR="009E6C17" w:rsidRPr="007F005D">
        <w:rPr>
          <w:rFonts w:ascii="Times New Roman" w:eastAsiaTheme="minorEastAsia" w:hAnsi="Times New Roman"/>
          <w:b/>
          <w:bCs/>
          <w:lang w:val="en-GB"/>
        </w:rPr>
        <w:t xml:space="preserve"> </w:t>
      </w:r>
      <w:r w:rsidR="002D2E19">
        <w:rPr>
          <w:rFonts w:ascii="Times New Roman" w:eastAsiaTheme="minorEastAsia" w:hAnsi="Times New Roman"/>
          <w:b/>
          <w:bCs/>
          <w:lang w:val="en-GB"/>
        </w:rPr>
        <w:t>ID</w:t>
      </w:r>
      <w:r w:rsidR="00B56F0F">
        <w:rPr>
          <w:rFonts w:ascii="Times New Roman" w:eastAsiaTheme="minorEastAsia" w:hAnsi="Times New Roman" w:hint="eastAsia"/>
          <w:b/>
          <w:bCs/>
          <w:lang w:val="en-GB"/>
        </w:rPr>
        <w:t>s</w:t>
      </w:r>
      <w:r w:rsidR="0048652C">
        <w:rPr>
          <w:rFonts w:ascii="Times New Roman" w:eastAsiaTheme="minorEastAsia" w:hAnsi="Times New Roman"/>
          <w:b/>
          <w:bCs/>
          <w:lang w:val="en-GB"/>
        </w:rPr>
        <w:t xml:space="preserve"> of the</w:t>
      </w:r>
      <w:r w:rsidR="009E6C17" w:rsidRPr="007F005D">
        <w:rPr>
          <w:rFonts w:ascii="Times New Roman" w:eastAsiaTheme="minorEastAsia" w:hAnsi="Times New Roman"/>
          <w:b/>
          <w:bCs/>
          <w:lang w:val="en-GB"/>
        </w:rPr>
        <w:t xml:space="preserve"> serving </w:t>
      </w:r>
      <w:r w:rsidRPr="007F005D">
        <w:rPr>
          <w:rFonts w:ascii="Times New Roman" w:eastAsiaTheme="minorEastAsia" w:hAnsi="Times New Roman"/>
          <w:b/>
          <w:bCs/>
          <w:lang w:val="en-GB"/>
        </w:rPr>
        <w:t xml:space="preserve">cell </w:t>
      </w:r>
      <w:r w:rsidR="009E6C17" w:rsidRPr="007F005D">
        <w:rPr>
          <w:rFonts w:ascii="Times New Roman" w:eastAsiaTheme="minorEastAsia" w:hAnsi="Times New Roman"/>
          <w:b/>
          <w:bCs/>
          <w:lang w:val="en-GB"/>
        </w:rPr>
        <w:t>and the target</w:t>
      </w:r>
      <w:r w:rsidRPr="007F005D">
        <w:rPr>
          <w:rFonts w:ascii="Times New Roman" w:eastAsiaTheme="minorEastAsia" w:hAnsi="Times New Roman"/>
          <w:b/>
          <w:bCs/>
          <w:lang w:val="en-GB"/>
        </w:rPr>
        <w:t xml:space="preserve"> cell</w:t>
      </w:r>
      <w:r w:rsidR="009E6C17" w:rsidRPr="007F005D">
        <w:rPr>
          <w:rFonts w:ascii="Times New Roman" w:eastAsiaTheme="minorEastAsia" w:hAnsi="Times New Roman"/>
          <w:b/>
          <w:bCs/>
          <w:lang w:val="en-GB"/>
        </w:rPr>
        <w:t xml:space="preserve"> </w:t>
      </w:r>
      <w:r w:rsidRPr="007F005D">
        <w:rPr>
          <w:rFonts w:ascii="Times New Roman" w:eastAsiaTheme="minorEastAsia" w:hAnsi="Times New Roman"/>
          <w:b/>
          <w:bCs/>
          <w:lang w:val="en-GB"/>
        </w:rPr>
        <w:t>have</w:t>
      </w:r>
      <w:r w:rsidR="009E6C17" w:rsidRPr="007F005D">
        <w:rPr>
          <w:rFonts w:ascii="Times New Roman" w:eastAsiaTheme="minorEastAsia" w:hAnsi="Times New Roman"/>
          <w:b/>
          <w:bCs/>
          <w:lang w:val="en-GB"/>
        </w:rPr>
        <w:t xml:space="preserve"> </w:t>
      </w:r>
      <w:r w:rsidRPr="007F005D">
        <w:rPr>
          <w:rFonts w:ascii="Times New Roman" w:eastAsiaTheme="minorEastAsia" w:hAnsi="Times New Roman"/>
          <w:b/>
          <w:bCs/>
          <w:lang w:val="en-GB"/>
        </w:rPr>
        <w:t>different</w:t>
      </w:r>
      <w:r w:rsidR="009E6C17" w:rsidRPr="007F005D">
        <w:rPr>
          <w:rFonts w:ascii="Times New Roman" w:eastAsiaTheme="minorEastAsia" w:hAnsi="Times New Roman"/>
          <w:b/>
          <w:bCs/>
          <w:lang w:val="en-GB"/>
        </w:rPr>
        <w:t xml:space="preserve"> </w:t>
      </w:r>
      <w:proofErr w:type="gramStart"/>
      <w:r w:rsidR="009E6C17" w:rsidRPr="007F005D">
        <w:rPr>
          <w:rFonts w:ascii="Times New Roman" w:eastAsiaTheme="minorEastAsia" w:hAnsi="Times New Roman"/>
          <w:b/>
          <w:bCs/>
          <w:lang w:val="en-GB"/>
        </w:rPr>
        <w:t>value</w:t>
      </w:r>
      <w:r w:rsidRPr="007F005D">
        <w:rPr>
          <w:rFonts w:ascii="Times New Roman" w:eastAsiaTheme="minorEastAsia" w:hAnsi="Times New Roman"/>
          <w:b/>
          <w:bCs/>
          <w:lang w:val="en-GB"/>
        </w:rPr>
        <w:t>s</w:t>
      </w:r>
      <w:r w:rsidR="00B56F0F">
        <w:rPr>
          <w:rFonts w:ascii="Times New Roman" w:eastAsiaTheme="minorEastAsia" w:hAnsi="Times New Roman"/>
          <w:b/>
          <w:bCs/>
          <w:lang w:val="en-GB"/>
        </w:rPr>
        <w:t>(</w:t>
      </w:r>
      <w:proofErr w:type="gramEnd"/>
      <w:r w:rsidR="00B56F0F">
        <w:rPr>
          <w:rFonts w:ascii="Times New Roman" w:eastAsiaTheme="minorEastAsia" w:hAnsi="Times New Roman"/>
          <w:b/>
          <w:bCs/>
          <w:lang w:val="en-GB"/>
        </w:rPr>
        <w:t>i.e. inter-CU LTM)</w:t>
      </w:r>
      <w:r w:rsidRPr="007F005D">
        <w:rPr>
          <w:rFonts w:ascii="Times New Roman" w:eastAsiaTheme="minorEastAsia" w:hAnsi="Times New Roman"/>
          <w:b/>
          <w:bCs/>
          <w:lang w:val="en-GB"/>
        </w:rPr>
        <w:t xml:space="preserve">, </w:t>
      </w:r>
      <w:r w:rsidR="0048652C">
        <w:rPr>
          <w:rFonts w:ascii="Times New Roman" w:eastAsiaTheme="minorEastAsia" w:hAnsi="Times New Roman"/>
          <w:b/>
          <w:bCs/>
          <w:lang w:val="en-GB"/>
        </w:rPr>
        <w:t xml:space="preserve">the </w:t>
      </w:r>
      <w:r w:rsidRPr="007F005D">
        <w:rPr>
          <w:rFonts w:ascii="Times New Roman" w:eastAsiaTheme="minorEastAsia" w:hAnsi="Times New Roman"/>
          <w:b/>
          <w:bCs/>
          <w:lang w:val="en-GB"/>
        </w:rPr>
        <w:t xml:space="preserve">UE </w:t>
      </w:r>
      <w:r w:rsidR="002D2E19">
        <w:rPr>
          <w:rFonts w:ascii="Times New Roman" w:eastAsiaTheme="minorEastAsia" w:hAnsi="Times New Roman"/>
          <w:b/>
          <w:bCs/>
          <w:lang w:val="en-GB"/>
        </w:rPr>
        <w:t>performs</w:t>
      </w:r>
      <w:r w:rsidRPr="007F005D">
        <w:rPr>
          <w:rFonts w:ascii="Times New Roman" w:eastAsiaTheme="minorEastAsia" w:hAnsi="Times New Roman"/>
          <w:b/>
          <w:bCs/>
          <w:lang w:val="en-GB"/>
        </w:rPr>
        <w:t xml:space="preserve"> </w:t>
      </w:r>
      <w:r w:rsidRPr="007F005D">
        <w:rPr>
          <w:b/>
        </w:rPr>
        <w:t>MAC reset, RLC re-establishment, PDCP re-establishment</w:t>
      </w:r>
      <w:r w:rsidR="002D2E19">
        <w:rPr>
          <w:b/>
        </w:rPr>
        <w:t>,</w:t>
      </w:r>
      <w:r w:rsidRPr="007F005D">
        <w:rPr>
          <w:b/>
        </w:rPr>
        <w:t xml:space="preserve"> and </w:t>
      </w:r>
      <w:r w:rsidR="0048652C">
        <w:rPr>
          <w:b/>
        </w:rPr>
        <w:t>s</w:t>
      </w:r>
      <w:r w:rsidRPr="007F005D">
        <w:rPr>
          <w:b/>
        </w:rPr>
        <w:t>ecurity key update</w:t>
      </w:r>
      <w:r w:rsidR="00983BB4">
        <w:rPr>
          <w:b/>
        </w:rPr>
        <w:t>;</w:t>
      </w:r>
    </w:p>
    <w:p w14:paraId="62C9EA28" w14:textId="2EC09031" w:rsidR="007F005D" w:rsidRDefault="0048652C" w:rsidP="007F005D">
      <w:pPr>
        <w:pStyle w:val="af5"/>
        <w:numPr>
          <w:ilvl w:val="0"/>
          <w:numId w:val="15"/>
        </w:numPr>
        <w:spacing w:after="120"/>
        <w:jc w:val="both"/>
        <w:rPr>
          <w:rFonts w:ascii="Times New Roman" w:eastAsiaTheme="minorEastAsia" w:hAnsi="Times New Roman"/>
          <w:b/>
          <w:bCs/>
          <w:lang w:val="en-GB"/>
        </w:rPr>
      </w:pPr>
      <w:proofErr w:type="gramStart"/>
      <w:r>
        <w:rPr>
          <w:rFonts w:ascii="Times New Roman" w:eastAsiaTheme="minorEastAsia" w:hAnsi="Times New Roman"/>
          <w:b/>
          <w:bCs/>
          <w:lang w:val="en-GB"/>
        </w:rPr>
        <w:t>Else</w:t>
      </w:r>
      <w:r w:rsidR="00B56F0F">
        <w:rPr>
          <w:rFonts w:ascii="Times New Roman" w:eastAsiaTheme="minorEastAsia" w:hAnsi="Times New Roman"/>
          <w:b/>
          <w:bCs/>
          <w:lang w:val="en-GB"/>
        </w:rPr>
        <w:t>(</w:t>
      </w:r>
      <w:proofErr w:type="gramEnd"/>
      <w:r w:rsidR="00B56F0F">
        <w:rPr>
          <w:rFonts w:ascii="Times New Roman" w:eastAsiaTheme="minorEastAsia" w:hAnsi="Times New Roman"/>
          <w:b/>
          <w:bCs/>
          <w:lang w:val="en-GB"/>
        </w:rPr>
        <w:t>i.e. intra-CU LTM)</w:t>
      </w:r>
      <w:r w:rsidR="007F005D" w:rsidRPr="007F005D">
        <w:rPr>
          <w:rFonts w:ascii="Times New Roman" w:eastAsiaTheme="minorEastAsia" w:hAnsi="Times New Roman"/>
          <w:b/>
          <w:bCs/>
          <w:lang w:val="en-GB"/>
        </w:rPr>
        <w:t xml:space="preserve">, </w:t>
      </w:r>
      <w:r>
        <w:rPr>
          <w:rFonts w:ascii="Times New Roman" w:eastAsiaTheme="minorEastAsia" w:hAnsi="Times New Roman"/>
          <w:b/>
          <w:bCs/>
          <w:lang w:val="en-GB"/>
        </w:rPr>
        <w:t xml:space="preserve">the </w:t>
      </w:r>
      <w:r w:rsidR="007F005D" w:rsidRPr="007F005D">
        <w:rPr>
          <w:rFonts w:ascii="Times New Roman" w:eastAsiaTheme="minorEastAsia" w:hAnsi="Times New Roman"/>
          <w:b/>
          <w:bCs/>
          <w:lang w:val="en-GB"/>
        </w:rPr>
        <w:t xml:space="preserve">UE compares the </w:t>
      </w:r>
      <w:proofErr w:type="spellStart"/>
      <w:r w:rsidR="007F005D" w:rsidRPr="007F005D">
        <w:rPr>
          <w:rFonts w:ascii="Times New Roman" w:eastAsiaTheme="minorEastAsia" w:hAnsi="Times New Roman"/>
          <w:b/>
          <w:bCs/>
          <w:i/>
          <w:lang w:val="en-GB"/>
        </w:rPr>
        <w:t>ltm-ServingCellNoResetID</w:t>
      </w:r>
      <w:proofErr w:type="spellEnd"/>
      <w:r w:rsidR="007F005D" w:rsidRPr="007F005D">
        <w:rPr>
          <w:rFonts w:ascii="Times New Roman" w:eastAsiaTheme="minorEastAsia" w:hAnsi="Times New Roman"/>
          <w:b/>
          <w:bCs/>
          <w:i/>
          <w:lang w:val="en-GB"/>
        </w:rPr>
        <w:t xml:space="preserve"> </w:t>
      </w:r>
      <w:r w:rsidR="007F005D" w:rsidRPr="007F005D">
        <w:rPr>
          <w:rFonts w:ascii="Times New Roman" w:eastAsiaTheme="minorEastAsia" w:hAnsi="Times New Roman"/>
          <w:b/>
          <w:bCs/>
          <w:lang w:val="en-GB"/>
        </w:rPr>
        <w:t>and</w:t>
      </w:r>
      <w:r w:rsidR="007F005D" w:rsidRPr="007F005D">
        <w:rPr>
          <w:rFonts w:ascii="Times New Roman" w:eastAsiaTheme="minorEastAsia" w:hAnsi="Times New Roman"/>
          <w:b/>
          <w:bCs/>
          <w:i/>
          <w:lang w:val="en-GB"/>
        </w:rPr>
        <w:t xml:space="preserve"> </w:t>
      </w:r>
      <w:proofErr w:type="spellStart"/>
      <w:r w:rsidR="007F005D" w:rsidRPr="007F005D">
        <w:rPr>
          <w:rFonts w:ascii="Times New Roman" w:eastAsiaTheme="minorEastAsia" w:hAnsi="Times New Roman"/>
          <w:b/>
          <w:bCs/>
          <w:i/>
          <w:lang w:val="en-GB"/>
        </w:rPr>
        <w:t>ltm-</w:t>
      </w:r>
      <w:r w:rsidR="007F005D" w:rsidRPr="007F005D">
        <w:rPr>
          <w:rFonts w:ascii="Times New Roman" w:eastAsiaTheme="minorEastAsia" w:hAnsi="Times New Roman" w:hint="eastAsia"/>
          <w:b/>
          <w:bCs/>
          <w:i/>
          <w:lang w:val="en-GB"/>
        </w:rPr>
        <w:t>NoR</w:t>
      </w:r>
      <w:r w:rsidR="007F005D" w:rsidRPr="007F005D">
        <w:rPr>
          <w:rFonts w:ascii="Times New Roman" w:eastAsiaTheme="minorEastAsia" w:hAnsi="Times New Roman"/>
          <w:b/>
          <w:bCs/>
          <w:i/>
          <w:lang w:val="en-GB"/>
        </w:rPr>
        <w:t>esetID</w:t>
      </w:r>
      <w:proofErr w:type="spellEnd"/>
      <w:r w:rsidR="007F005D" w:rsidRPr="007F005D">
        <w:rPr>
          <w:rFonts w:ascii="Times New Roman" w:eastAsiaTheme="minorEastAsia" w:hAnsi="Times New Roman"/>
          <w:b/>
          <w:bCs/>
          <w:lang w:val="en-GB"/>
        </w:rPr>
        <w:t xml:space="preserve"> and perform</w:t>
      </w:r>
      <w:r>
        <w:rPr>
          <w:rFonts w:ascii="Times New Roman" w:eastAsiaTheme="minorEastAsia" w:hAnsi="Times New Roman"/>
          <w:b/>
          <w:bCs/>
          <w:lang w:val="en-GB"/>
        </w:rPr>
        <w:t>s</w:t>
      </w:r>
      <w:r w:rsidR="007F005D" w:rsidRPr="007F005D">
        <w:rPr>
          <w:rFonts w:ascii="Times New Roman" w:eastAsiaTheme="minorEastAsia" w:hAnsi="Times New Roman"/>
          <w:b/>
          <w:bCs/>
          <w:lang w:val="en-GB"/>
        </w:rPr>
        <w:t xml:space="preserve"> the corresponding L2 reset operation as defined in Rel-18.</w:t>
      </w:r>
    </w:p>
    <w:p w14:paraId="69C1ED51" w14:textId="0C07DEFD" w:rsidR="00AB0737" w:rsidRDefault="00AB0737" w:rsidP="00AB0737">
      <w:pPr>
        <w:spacing w:after="120"/>
        <w:jc w:val="both"/>
        <w:rPr>
          <w:rFonts w:ascii="Times New Roman" w:eastAsiaTheme="minorEastAsia" w:hAnsi="Times New Roman"/>
          <w:b/>
          <w:bCs/>
          <w:lang w:val="en-GB"/>
        </w:rPr>
      </w:pPr>
    </w:p>
    <w:p w14:paraId="78585225" w14:textId="6FA659AD" w:rsidR="00D1787B" w:rsidRPr="00C6025D" w:rsidRDefault="00AB0737" w:rsidP="00AB0737">
      <w:pPr>
        <w:spacing w:after="120"/>
        <w:jc w:val="both"/>
        <w:rPr>
          <w:rFonts w:ascii="Times New Roman" w:hAnsi="Times New Roman"/>
          <w:b/>
          <w:bCs/>
          <w:u w:val="single"/>
          <w:lang w:val="en-GB"/>
        </w:rPr>
      </w:pPr>
      <w:r>
        <w:rPr>
          <w:rFonts w:ascii="Times New Roman" w:hAnsi="Times New Roman"/>
          <w:b/>
          <w:bCs/>
          <w:u w:val="single"/>
          <w:lang w:val="en-GB"/>
        </w:rPr>
        <w:t xml:space="preserve">CFRA resource </w:t>
      </w:r>
      <w:r w:rsidR="00B56F0F" w:rsidRPr="00C6025D">
        <w:rPr>
          <w:rFonts w:ascii="Times New Roman" w:hAnsi="Times New Roman"/>
          <w:b/>
          <w:bCs/>
          <w:u w:val="single"/>
          <w:lang w:val="en-GB"/>
        </w:rPr>
        <w:t>in LTM Cell Switch Command MAC CE</w:t>
      </w:r>
    </w:p>
    <w:p w14:paraId="654C16FE" w14:textId="45A6753B" w:rsidR="00C21FC0" w:rsidRDefault="005D4F19" w:rsidP="00AB0737">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F</w:t>
      </w:r>
      <w:r>
        <w:rPr>
          <w:rFonts w:ascii="Times New Roman" w:eastAsiaTheme="minorEastAsia" w:hAnsi="Times New Roman"/>
          <w:bCs/>
          <w:lang w:val="en-GB"/>
        </w:rPr>
        <w:t>or RACH-based LTM, reserv</w:t>
      </w:r>
      <w:r w:rsidR="00C21FC0">
        <w:rPr>
          <w:rFonts w:ascii="Times New Roman" w:eastAsiaTheme="minorEastAsia" w:hAnsi="Times New Roman"/>
          <w:bCs/>
          <w:lang w:val="en-GB"/>
        </w:rPr>
        <w:t>ing</w:t>
      </w:r>
      <w:r>
        <w:rPr>
          <w:rFonts w:ascii="Times New Roman" w:eastAsiaTheme="minorEastAsia" w:hAnsi="Times New Roman"/>
          <w:bCs/>
          <w:lang w:val="en-GB"/>
        </w:rPr>
        <w:t xml:space="preserve"> CFRA resources for each</w:t>
      </w:r>
      <w:r w:rsidR="00C21FC0">
        <w:rPr>
          <w:rFonts w:ascii="Times New Roman" w:eastAsiaTheme="minorEastAsia" w:hAnsi="Times New Roman"/>
          <w:bCs/>
          <w:lang w:val="en-GB"/>
        </w:rPr>
        <w:t xml:space="preserve"> UE</w:t>
      </w:r>
      <w:r>
        <w:rPr>
          <w:rFonts w:ascii="Times New Roman" w:eastAsiaTheme="minorEastAsia" w:hAnsi="Times New Roman"/>
          <w:bCs/>
          <w:lang w:val="en-GB"/>
        </w:rPr>
        <w:t xml:space="preserve"> will result in </w:t>
      </w:r>
      <w:r w:rsidR="00921478">
        <w:rPr>
          <w:rFonts w:ascii="Times New Roman" w:eastAsiaTheme="minorEastAsia" w:hAnsi="Times New Roman"/>
          <w:bCs/>
          <w:lang w:val="en-GB"/>
        </w:rPr>
        <w:t xml:space="preserve">a </w:t>
      </w:r>
      <w:r>
        <w:rPr>
          <w:rFonts w:ascii="Times New Roman" w:eastAsiaTheme="minorEastAsia" w:hAnsi="Times New Roman"/>
          <w:bCs/>
          <w:lang w:val="en-GB"/>
        </w:rPr>
        <w:t>huge waste of CFRA resources</w:t>
      </w:r>
      <w:r w:rsidR="00C21FC0">
        <w:rPr>
          <w:rFonts w:ascii="Times New Roman" w:eastAsiaTheme="minorEastAsia" w:hAnsi="Times New Roman"/>
          <w:bCs/>
          <w:lang w:val="en-GB"/>
        </w:rPr>
        <w:t xml:space="preserve"> </w:t>
      </w:r>
      <w:r w:rsidR="00921478">
        <w:rPr>
          <w:rFonts w:ascii="Times New Roman" w:eastAsiaTheme="minorEastAsia" w:hAnsi="Times New Roman"/>
          <w:bCs/>
          <w:lang w:val="en-GB"/>
        </w:rPr>
        <w:t>for</w:t>
      </w:r>
      <w:r w:rsidR="00C21FC0">
        <w:rPr>
          <w:rFonts w:ascii="Times New Roman" w:eastAsiaTheme="minorEastAsia" w:hAnsi="Times New Roman"/>
          <w:bCs/>
          <w:lang w:val="en-GB"/>
        </w:rPr>
        <w:t xml:space="preserve"> the candidate cells</w:t>
      </w:r>
      <w:r>
        <w:rPr>
          <w:rFonts w:ascii="Times New Roman" w:eastAsiaTheme="minorEastAsia" w:hAnsi="Times New Roman"/>
          <w:bCs/>
          <w:lang w:val="en-GB"/>
        </w:rPr>
        <w:t xml:space="preserve">. </w:t>
      </w:r>
      <w:r w:rsidR="00B03DE0">
        <w:rPr>
          <w:rFonts w:ascii="Times New Roman" w:eastAsiaTheme="minorEastAsia" w:hAnsi="Times New Roman"/>
          <w:bCs/>
          <w:lang w:val="en-GB"/>
        </w:rPr>
        <w:t>T</w:t>
      </w:r>
      <w:r w:rsidR="00B03DE0">
        <w:rPr>
          <w:rFonts w:ascii="Times New Roman" w:eastAsiaTheme="minorEastAsia" w:hAnsi="Times New Roman" w:hint="eastAsia"/>
          <w:bCs/>
          <w:lang w:val="en-GB"/>
        </w:rPr>
        <w:t>o resolve the issue i</w:t>
      </w:r>
      <w:r>
        <w:rPr>
          <w:rFonts w:ascii="Times New Roman" w:eastAsiaTheme="minorEastAsia" w:hAnsi="Times New Roman"/>
          <w:bCs/>
          <w:lang w:val="en-GB"/>
        </w:rPr>
        <w:t xml:space="preserve">n Rel-18, CFRA resources </w:t>
      </w:r>
      <w:r w:rsidR="00921478">
        <w:rPr>
          <w:rFonts w:ascii="Times New Roman" w:eastAsiaTheme="minorEastAsia" w:hAnsi="Times New Roman"/>
          <w:bCs/>
          <w:lang w:val="en-GB"/>
        </w:rPr>
        <w:t>are</w:t>
      </w:r>
      <w:r>
        <w:rPr>
          <w:rFonts w:ascii="Times New Roman" w:eastAsiaTheme="minorEastAsia" w:hAnsi="Times New Roman"/>
          <w:bCs/>
          <w:lang w:val="en-GB"/>
        </w:rPr>
        <w:t xml:space="preserve"> supported to be indicated in the LTM </w:t>
      </w:r>
      <w:r w:rsidR="00C21FC0">
        <w:rPr>
          <w:rFonts w:ascii="Times New Roman" w:eastAsiaTheme="minorEastAsia" w:hAnsi="Times New Roman"/>
          <w:bCs/>
          <w:lang w:val="en-GB"/>
        </w:rPr>
        <w:t>c</w:t>
      </w:r>
      <w:r>
        <w:rPr>
          <w:rFonts w:ascii="Times New Roman" w:eastAsiaTheme="minorEastAsia" w:hAnsi="Times New Roman"/>
          <w:bCs/>
          <w:lang w:val="en-GB"/>
        </w:rPr>
        <w:t>ell switch command, which means the CFRA resource can be allocated when the S-DU determines to trigger LTM</w:t>
      </w:r>
      <w:r w:rsidR="00963A7B">
        <w:rPr>
          <w:rFonts w:ascii="Times New Roman" w:eastAsiaTheme="minorEastAsia" w:hAnsi="Times New Roman"/>
          <w:bCs/>
          <w:lang w:val="en-GB"/>
        </w:rPr>
        <w:t xml:space="preserve"> and </w:t>
      </w:r>
      <w:r w:rsidR="00C21FC0">
        <w:rPr>
          <w:rFonts w:ascii="Times New Roman" w:eastAsiaTheme="minorEastAsia" w:hAnsi="Times New Roman"/>
          <w:bCs/>
          <w:lang w:val="en-GB"/>
        </w:rPr>
        <w:t>prevent</w:t>
      </w:r>
      <w:r w:rsidR="00963A7B">
        <w:rPr>
          <w:rFonts w:ascii="Times New Roman" w:eastAsiaTheme="minorEastAsia" w:hAnsi="Times New Roman"/>
          <w:bCs/>
          <w:lang w:val="en-GB"/>
        </w:rPr>
        <w:t xml:space="preserve"> the </w:t>
      </w:r>
      <w:r w:rsidR="00C21FC0">
        <w:rPr>
          <w:rFonts w:ascii="Times New Roman" w:eastAsiaTheme="minorEastAsia" w:hAnsi="Times New Roman"/>
          <w:bCs/>
          <w:lang w:val="en-GB"/>
        </w:rPr>
        <w:t xml:space="preserve">waste of </w:t>
      </w:r>
      <w:r w:rsidR="00963A7B">
        <w:rPr>
          <w:rFonts w:ascii="Times New Roman" w:eastAsiaTheme="minorEastAsia" w:hAnsi="Times New Roman"/>
          <w:bCs/>
          <w:lang w:val="en-GB"/>
        </w:rPr>
        <w:t>RACH resources</w:t>
      </w:r>
      <w:r>
        <w:rPr>
          <w:rFonts w:ascii="Times New Roman" w:eastAsiaTheme="minorEastAsia" w:hAnsi="Times New Roman"/>
          <w:bCs/>
          <w:lang w:val="en-GB"/>
        </w:rPr>
        <w:t xml:space="preserve">. </w:t>
      </w:r>
    </w:p>
    <w:p w14:paraId="3718147E" w14:textId="1DEC41B6" w:rsidR="00C21FC0" w:rsidRPr="00C21FC0" w:rsidRDefault="00C21FC0" w:rsidP="00C21FC0">
      <w:pPr>
        <w:spacing w:after="120"/>
        <w:jc w:val="both"/>
        <w:rPr>
          <w:rFonts w:ascii="Times New Roman" w:eastAsiaTheme="minorEastAsia" w:hAnsi="Times New Roman"/>
          <w:bCs/>
          <w:lang w:val="en-GB"/>
        </w:rPr>
      </w:pPr>
      <w:r w:rsidRPr="00C21FC0">
        <w:rPr>
          <w:rFonts w:ascii="Times New Roman" w:eastAsiaTheme="minorEastAsia" w:hAnsi="Times New Roman"/>
          <w:bCs/>
          <w:lang w:val="en-GB"/>
        </w:rPr>
        <w:lastRenderedPageBreak/>
        <w:t>To address the potential waste of CFRA resources caused by inter-CU LTM, we propose supporting the inclusion of CFRA resources in the LTM Cell Switch Command MAC CE for inter-CU LTM.</w:t>
      </w:r>
    </w:p>
    <w:p w14:paraId="400D88C9" w14:textId="4E8356CB" w:rsidR="00170DD6" w:rsidRPr="00C21FC0" w:rsidRDefault="00963A7B" w:rsidP="00AB0737">
      <w:pPr>
        <w:spacing w:after="120"/>
        <w:jc w:val="both"/>
        <w:rPr>
          <w:rFonts w:ascii="Times New Roman" w:eastAsiaTheme="minorEastAsia" w:hAnsi="Times New Roman"/>
          <w:b/>
          <w:bCs/>
          <w:color w:val="FF0000"/>
          <w:lang w:val="en-GB"/>
        </w:rPr>
      </w:pPr>
      <w:r w:rsidRPr="000E456D">
        <w:rPr>
          <w:rFonts w:ascii="Times New Roman" w:hAnsi="Times New Roman"/>
          <w:b/>
          <w:bCs/>
          <w:lang w:val="en-GB"/>
        </w:rPr>
        <w:t xml:space="preserve">Proposal </w:t>
      </w:r>
      <w:r w:rsidR="00DF423F">
        <w:rPr>
          <w:rFonts w:ascii="Times New Roman" w:hAnsi="Times New Roman"/>
          <w:b/>
          <w:bCs/>
          <w:lang w:val="en-GB"/>
        </w:rPr>
        <w:t>6</w:t>
      </w:r>
      <w:r w:rsidRPr="000E456D">
        <w:rPr>
          <w:rFonts w:ascii="Times New Roman" w:hAnsi="Times New Roman"/>
          <w:b/>
          <w:bCs/>
          <w:lang w:val="en-GB"/>
        </w:rPr>
        <w:t xml:space="preserve">:  </w:t>
      </w:r>
      <w:r w:rsidR="00BB3D0B" w:rsidRPr="00963A7B">
        <w:rPr>
          <w:rFonts w:ascii="Times New Roman" w:hAnsi="Times New Roman"/>
          <w:b/>
          <w:bCs/>
          <w:lang w:val="en-GB"/>
        </w:rPr>
        <w:t xml:space="preserve">CFRA </w:t>
      </w:r>
      <w:r w:rsidR="00921478">
        <w:rPr>
          <w:rFonts w:ascii="Times New Roman" w:hAnsi="Times New Roman"/>
          <w:b/>
          <w:bCs/>
          <w:lang w:val="en-GB"/>
        </w:rPr>
        <w:t>resources</w:t>
      </w:r>
      <w:r w:rsidR="00BB3D0B" w:rsidRPr="00963A7B">
        <w:rPr>
          <w:rFonts w:ascii="Times New Roman" w:hAnsi="Times New Roman"/>
          <w:b/>
          <w:bCs/>
          <w:lang w:val="en-GB"/>
        </w:rPr>
        <w:t xml:space="preserve"> can be included in</w:t>
      </w:r>
      <w:r w:rsidR="006227C7">
        <w:rPr>
          <w:rFonts w:ascii="Times New Roman" w:hAnsi="Times New Roman"/>
          <w:b/>
          <w:bCs/>
          <w:lang w:val="en-GB"/>
        </w:rPr>
        <w:t xml:space="preserve"> the</w:t>
      </w:r>
      <w:r w:rsidR="00BB3D0B" w:rsidRPr="00963A7B">
        <w:rPr>
          <w:rFonts w:ascii="Times New Roman" w:hAnsi="Times New Roman"/>
          <w:b/>
          <w:bCs/>
          <w:lang w:val="en-GB"/>
        </w:rPr>
        <w:t xml:space="preserve"> </w:t>
      </w:r>
      <w:r w:rsidR="006227C7" w:rsidRPr="006227C7">
        <w:rPr>
          <w:rFonts w:ascii="Times New Roman" w:hAnsi="Times New Roman"/>
          <w:b/>
          <w:bCs/>
          <w:lang w:val="en-GB"/>
        </w:rPr>
        <w:t>LTM Cell Switch Command MAC CE</w:t>
      </w:r>
      <w:r w:rsidR="00BB3D0B" w:rsidRPr="00963A7B">
        <w:rPr>
          <w:rFonts w:ascii="Times New Roman" w:hAnsi="Times New Roman"/>
          <w:b/>
          <w:bCs/>
          <w:lang w:val="en-GB"/>
        </w:rPr>
        <w:t xml:space="preserve"> for inter-CU LTM. </w:t>
      </w:r>
      <w:r w:rsidR="004D73E1">
        <w:rPr>
          <w:rFonts w:ascii="Times New Roman" w:hAnsi="Times New Roman"/>
          <w:b/>
          <w:bCs/>
          <w:lang w:val="en-GB"/>
        </w:rPr>
        <w:t xml:space="preserve">Send </w:t>
      </w:r>
      <w:proofErr w:type="gramStart"/>
      <w:r w:rsidR="004D73E1">
        <w:rPr>
          <w:rFonts w:ascii="Times New Roman" w:hAnsi="Times New Roman"/>
          <w:b/>
          <w:bCs/>
          <w:lang w:val="en-GB"/>
        </w:rPr>
        <w:t>an</w:t>
      </w:r>
      <w:proofErr w:type="gramEnd"/>
      <w:r w:rsidR="004D73E1">
        <w:rPr>
          <w:rFonts w:ascii="Times New Roman" w:hAnsi="Times New Roman"/>
          <w:b/>
          <w:bCs/>
          <w:lang w:val="en-GB"/>
        </w:rPr>
        <w:t xml:space="preserve"> LS to inform RAN3</w:t>
      </w:r>
      <w:r w:rsidR="00BB3D0B" w:rsidRPr="00963A7B">
        <w:rPr>
          <w:rFonts w:ascii="Times New Roman" w:hAnsi="Times New Roman"/>
          <w:b/>
          <w:bCs/>
          <w:lang w:val="en-GB"/>
        </w:rPr>
        <w:t>.</w:t>
      </w:r>
    </w:p>
    <w:p w14:paraId="7A1ED8B8" w14:textId="3E34F3E2" w:rsidR="00170DD6" w:rsidRDefault="00170DD6" w:rsidP="00170DD6">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Initial discussion on inter-CU LTM with DC</w:t>
      </w:r>
    </w:p>
    <w:p w14:paraId="3748889F" w14:textId="11582EAB" w:rsidR="00557F35" w:rsidRDefault="00135627" w:rsidP="004D73E1">
      <w:pPr>
        <w:rPr>
          <w:rFonts w:eastAsiaTheme="minorEastAsia"/>
        </w:rPr>
      </w:pPr>
      <w:r>
        <w:rPr>
          <w:rFonts w:eastAsiaTheme="minorEastAsia"/>
        </w:rPr>
        <w:t xml:space="preserve">In the WID [3], the following DC </w:t>
      </w:r>
      <w:r w:rsidR="00921478">
        <w:rPr>
          <w:rFonts w:eastAsiaTheme="minorEastAsia"/>
        </w:rPr>
        <w:t>scenarios</w:t>
      </w:r>
      <w:r>
        <w:rPr>
          <w:rFonts w:eastAsiaTheme="minorEastAsia"/>
        </w:rPr>
        <w:t xml:space="preserve"> are agreed to </w:t>
      </w:r>
      <w:r w:rsidR="00921478">
        <w:rPr>
          <w:rFonts w:eastAsiaTheme="minorEastAsia"/>
        </w:rPr>
        <w:t xml:space="preserve">be </w:t>
      </w:r>
      <w:r>
        <w:rPr>
          <w:rFonts w:eastAsiaTheme="minorEastAsia"/>
        </w:rPr>
        <w:t>support</w:t>
      </w:r>
      <w:r w:rsidR="00921478">
        <w:rPr>
          <w:rFonts w:eastAsiaTheme="minorEastAsia"/>
        </w:rPr>
        <w:t>ed</w:t>
      </w:r>
      <w:r>
        <w:rPr>
          <w:rFonts w:eastAsiaTheme="minorEastAsia"/>
        </w:rPr>
        <w:t xml:space="preserve"> as secondary priority:</w:t>
      </w:r>
    </w:p>
    <w:p w14:paraId="43356BA7" w14:textId="47EDC98C" w:rsidR="00557F35" w:rsidRDefault="00557F35" w:rsidP="004D73E1">
      <w:pPr>
        <w:rPr>
          <w:rFonts w:eastAsiaTheme="minorEastAsia"/>
        </w:rPr>
      </w:pPr>
      <w:r w:rsidRPr="00557F35">
        <w:rPr>
          <w:rFonts w:eastAsiaTheme="minorEastAsia"/>
          <w:noProof/>
        </w:rPr>
        <mc:AlternateContent>
          <mc:Choice Requires="wps">
            <w:drawing>
              <wp:inline distT="0" distB="0" distL="0" distR="0" wp14:anchorId="0859E517" wp14:editId="7AB9C3A8">
                <wp:extent cx="5632450" cy="1404620"/>
                <wp:effectExtent l="0" t="0" r="2540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2450" cy="1404620"/>
                        </a:xfrm>
                        <a:prstGeom prst="rect">
                          <a:avLst/>
                        </a:prstGeom>
                        <a:solidFill>
                          <a:srgbClr val="FFFFFF"/>
                        </a:solidFill>
                        <a:ln w="9525">
                          <a:solidFill>
                            <a:srgbClr val="000000"/>
                          </a:solidFill>
                          <a:miter lim="800000"/>
                          <a:headEnd/>
                          <a:tailEnd/>
                        </a:ln>
                      </wps:spPr>
                      <wps:txbx>
                        <w:txbxContent>
                          <w:p w14:paraId="196D5472" w14:textId="77777777" w:rsidR="00557F35" w:rsidRDefault="00557F35" w:rsidP="00557F35">
                            <w:pPr>
                              <w:numPr>
                                <w:ilvl w:val="0"/>
                                <w:numId w:val="37"/>
                              </w:numPr>
                              <w:overflowPunct w:val="0"/>
                              <w:autoSpaceDE w:val="0"/>
                              <w:autoSpaceDN w:val="0"/>
                              <w:adjustRightInd w:val="0"/>
                              <w:spacing w:before="100" w:beforeAutospacing="1"/>
                              <w:textAlignment w:val="baseline"/>
                              <w:rPr>
                                <w:rFonts w:ascii="Times New Roman" w:eastAsia="宋体" w:hAnsi="Times New Roman"/>
                                <w:bCs/>
                              </w:rPr>
                            </w:pPr>
                            <w:r>
                              <w:rPr>
                                <w:bCs/>
                              </w:rPr>
                              <w:t>Specify support for inter-CU Layer1/Layer 2 Triggered Mobility (LTM) [RAN2, RAN3]</w:t>
                            </w:r>
                          </w:p>
                          <w:p w14:paraId="124D5BBB" w14:textId="77777777" w:rsidR="00557F35" w:rsidRDefault="00557F35" w:rsidP="00557F35">
                            <w:pPr>
                              <w:numPr>
                                <w:ilvl w:val="1"/>
                                <w:numId w:val="37"/>
                              </w:numPr>
                              <w:overflowPunct w:val="0"/>
                              <w:autoSpaceDE w:val="0"/>
                              <w:autoSpaceDN w:val="0"/>
                              <w:adjustRightInd w:val="0"/>
                              <w:spacing w:before="100" w:beforeAutospacing="1"/>
                              <w:textAlignment w:val="baseline"/>
                              <w:rPr>
                                <w:bCs/>
                              </w:rPr>
                            </w:pPr>
                            <w:r>
                              <w:rPr>
                                <w:bCs/>
                              </w:rPr>
                              <w:t>Prioritize the case when CU is acting as MN when DC is not configured</w:t>
                            </w:r>
                          </w:p>
                          <w:p w14:paraId="3CC4BEE5" w14:textId="77777777" w:rsidR="00557F35" w:rsidRPr="00557F35" w:rsidRDefault="00557F35" w:rsidP="00557F35">
                            <w:pPr>
                              <w:numPr>
                                <w:ilvl w:val="1"/>
                                <w:numId w:val="37"/>
                              </w:numPr>
                              <w:overflowPunct w:val="0"/>
                              <w:autoSpaceDE w:val="0"/>
                              <w:autoSpaceDN w:val="0"/>
                              <w:adjustRightInd w:val="0"/>
                              <w:spacing w:before="100" w:beforeAutospacing="1"/>
                              <w:textAlignment w:val="baseline"/>
                              <w:rPr>
                                <w:bCs/>
                                <w:highlight w:val="yellow"/>
                              </w:rPr>
                            </w:pPr>
                            <w:r w:rsidRPr="00557F35">
                              <w:rPr>
                                <w:bCs/>
                                <w:highlight w:val="yellow"/>
                              </w:rPr>
                              <w:t>As secondary priority, support the case when NR-DC is configured and CU is acting as SN and MCG is unchanged</w:t>
                            </w:r>
                          </w:p>
                          <w:p w14:paraId="62DC263D" w14:textId="77777777" w:rsidR="00557F35" w:rsidRPr="00557F35" w:rsidRDefault="00557F35" w:rsidP="00557F35">
                            <w:pPr>
                              <w:numPr>
                                <w:ilvl w:val="1"/>
                                <w:numId w:val="37"/>
                              </w:numPr>
                              <w:overflowPunct w:val="0"/>
                              <w:autoSpaceDE w:val="0"/>
                              <w:autoSpaceDN w:val="0"/>
                              <w:adjustRightInd w:val="0"/>
                              <w:spacing w:before="100" w:beforeAutospacing="1"/>
                              <w:textAlignment w:val="baseline"/>
                              <w:rPr>
                                <w:bCs/>
                                <w:highlight w:val="yellow"/>
                              </w:rPr>
                            </w:pPr>
                            <w:r w:rsidRPr="00557F35">
                              <w:rPr>
                                <w:bCs/>
                                <w:highlight w:val="yellow"/>
                              </w:rPr>
                              <w:t>As secondary priority, support the case when NR-DC is configured, CU is acting as MN and SCG is unchanged or SCG is released</w:t>
                            </w:r>
                          </w:p>
                          <w:p w14:paraId="4EB6E216" w14:textId="18596919" w:rsidR="00557F35" w:rsidRPr="00557F35" w:rsidRDefault="00557F35">
                            <w:pPr>
                              <w:rPr>
                                <w:rFonts w:eastAsiaTheme="minorEastAsia"/>
                              </w:rPr>
                            </w:pPr>
                            <w:r>
                              <w:rPr>
                                <w:bCs/>
                              </w:rPr>
                              <w:t>Note: The case that LTM is configured in both MCG and SCG is excluded</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859E517" id="_x0000_t202" coordsize="21600,21600" o:spt="202" path="m,l,21600r21600,l21600,xe">
                <v:stroke joinstyle="miter"/>
                <v:path gradientshapeok="t" o:connecttype="rect"/>
              </v:shapetype>
              <v:shape id="文本框 2" o:spid="_x0000_s1026" type="#_x0000_t202" style="width:44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8EQIAACAEAAAOAAAAZHJzL2Uyb0RvYy54bWysk82O0zAQx+9IvIPlO01a2rIbNV0tXYqQ&#10;lg9p4QEcx2ksHI8Zu03K0zN2ut1qgQvCB8v2jP+e+c14dTN0hh0Ueg225NNJzpmyEmptdyX/9nX7&#10;6oozH4SthQGrSn5Unt+sX75Y9a5QM2jB1AoZiVhf9K7kbQiuyDIvW9UJPwGnLBkbwE4E2uIuq1H0&#10;pN6ZbJbny6wHrB2CVN7T6d1o5Ouk3zRKhs9N41VgpuQUW0gzprmKc7ZeiWKHwrVansIQ/xBFJ7Sl&#10;R89SdyIItkf9m1SnJYKHJkwkdBk0jZYq5UDZTPNn2Ty0wqmUC8Hx7ozJ/z9Z+enw4L4gC8NbGKiA&#10;KQnv7kF+98zCphV2p24RoW+VqOnhaUSW9c4Xp6sRtS98FKn6j1BTkcU+QBIaGuwiFcqTkToV4HiG&#10;robAJB0ulq9n8wWZJNmm83y+nKWyZKJ4vO7Qh/cKOhYXJUeqapIXh3sfYjiieHSJr3kwut5qY9IG&#10;d9XGIDsI6oBtGimDZ27Gsr7k14vZYiTwV4k8jT9JdDpQKxvdlfzq7CSKyO2drVOjBaHNuKaQjT2B&#10;jOxGimGoBnKMQCuoj4QUYWxZ+mK0aAF/ctZTu5bc/9gLVJyZD5bKcj2dz2N/p8188YYYMry0VJcW&#10;YSVJlTxwNi43If2JBMzdUvm2OoF9iuQUK7Vh4n36MrHPL/fJ6+ljr38BAAD//wMAUEsDBBQABgAI&#10;AAAAIQD55J1T2wAAAAUBAAAPAAAAZHJzL2Rvd25yZXYueG1sTI/BTsMwEETvSPyDtUjcqNNIQBTi&#10;VIiqZ0pBQtwcextHjdchdtOUr2fhApeRRrOaeVutZt+LCcfYBVKwXGQgkEywHbUK3l43NwWImDRZ&#10;3QdCBWeMsKovLypd2nCiF5x2qRVcQrHUClxKQyllNA69joswIHG2D6PXie3YSjvqE5f7XuZZdie9&#10;7ogXnB7wyaE57I5eQVxvPwez3zYHZ89fz+vp1rxvPpS6vpofH0AknNPfMfzgMzrUzNSEI9koegX8&#10;SPpVzorinm2jIM+XOci6kv/p628AAAD//wMAUEsBAi0AFAAGAAgAAAAhALaDOJL+AAAA4QEAABMA&#10;AAAAAAAAAAAAAAAAAAAAAFtDb250ZW50X1R5cGVzXS54bWxQSwECLQAUAAYACAAAACEAOP0h/9YA&#10;AACUAQAACwAAAAAAAAAAAAAAAAAvAQAAX3JlbHMvLnJlbHNQSwECLQAUAAYACAAAACEA/heSvBEC&#10;AAAgBAAADgAAAAAAAAAAAAAAAAAuAgAAZHJzL2Uyb0RvYy54bWxQSwECLQAUAAYACAAAACEA+eSd&#10;U9sAAAAFAQAADwAAAAAAAAAAAAAAAABrBAAAZHJzL2Rvd25yZXYueG1sUEsFBgAAAAAEAAQA8wAA&#10;AHMFAAAAAA==&#10;">
                <v:textbox style="mso-fit-shape-to-text:t">
                  <w:txbxContent>
                    <w:p w14:paraId="196D5472" w14:textId="77777777" w:rsidR="00557F35" w:rsidRDefault="00557F35" w:rsidP="00557F35">
                      <w:pPr>
                        <w:numPr>
                          <w:ilvl w:val="0"/>
                          <w:numId w:val="37"/>
                        </w:numPr>
                        <w:overflowPunct w:val="0"/>
                        <w:autoSpaceDE w:val="0"/>
                        <w:autoSpaceDN w:val="0"/>
                        <w:adjustRightInd w:val="0"/>
                        <w:spacing w:before="100" w:beforeAutospacing="1"/>
                        <w:textAlignment w:val="baseline"/>
                        <w:rPr>
                          <w:rFonts w:ascii="Times New Roman" w:eastAsia="宋体" w:hAnsi="Times New Roman"/>
                          <w:bCs/>
                        </w:rPr>
                      </w:pPr>
                      <w:r>
                        <w:rPr>
                          <w:bCs/>
                        </w:rPr>
                        <w:t>Specify support for inter-CU Layer1/Layer 2 Triggered Mobility (LTM) [RAN2, RAN3]</w:t>
                      </w:r>
                    </w:p>
                    <w:p w14:paraId="124D5BBB" w14:textId="77777777" w:rsidR="00557F35" w:rsidRDefault="00557F35" w:rsidP="00557F35">
                      <w:pPr>
                        <w:numPr>
                          <w:ilvl w:val="1"/>
                          <w:numId w:val="37"/>
                        </w:numPr>
                        <w:overflowPunct w:val="0"/>
                        <w:autoSpaceDE w:val="0"/>
                        <w:autoSpaceDN w:val="0"/>
                        <w:adjustRightInd w:val="0"/>
                        <w:spacing w:before="100" w:beforeAutospacing="1"/>
                        <w:textAlignment w:val="baseline"/>
                        <w:rPr>
                          <w:bCs/>
                        </w:rPr>
                      </w:pPr>
                      <w:r>
                        <w:rPr>
                          <w:bCs/>
                        </w:rPr>
                        <w:t>Prioritize the case when CU is acting as MN when DC is not configured</w:t>
                      </w:r>
                    </w:p>
                    <w:p w14:paraId="3CC4BEE5" w14:textId="77777777" w:rsidR="00557F35" w:rsidRPr="00557F35" w:rsidRDefault="00557F35" w:rsidP="00557F35">
                      <w:pPr>
                        <w:numPr>
                          <w:ilvl w:val="1"/>
                          <w:numId w:val="37"/>
                        </w:numPr>
                        <w:overflowPunct w:val="0"/>
                        <w:autoSpaceDE w:val="0"/>
                        <w:autoSpaceDN w:val="0"/>
                        <w:adjustRightInd w:val="0"/>
                        <w:spacing w:before="100" w:beforeAutospacing="1"/>
                        <w:textAlignment w:val="baseline"/>
                        <w:rPr>
                          <w:bCs/>
                          <w:highlight w:val="yellow"/>
                        </w:rPr>
                      </w:pPr>
                      <w:r w:rsidRPr="00557F35">
                        <w:rPr>
                          <w:bCs/>
                          <w:highlight w:val="yellow"/>
                        </w:rPr>
                        <w:t>As secondary priority, support the case when NR-DC is configured and CU is acting as SN and MCG is unchanged</w:t>
                      </w:r>
                    </w:p>
                    <w:p w14:paraId="62DC263D" w14:textId="77777777" w:rsidR="00557F35" w:rsidRPr="00557F35" w:rsidRDefault="00557F35" w:rsidP="00557F35">
                      <w:pPr>
                        <w:numPr>
                          <w:ilvl w:val="1"/>
                          <w:numId w:val="37"/>
                        </w:numPr>
                        <w:overflowPunct w:val="0"/>
                        <w:autoSpaceDE w:val="0"/>
                        <w:autoSpaceDN w:val="0"/>
                        <w:adjustRightInd w:val="0"/>
                        <w:spacing w:before="100" w:beforeAutospacing="1"/>
                        <w:textAlignment w:val="baseline"/>
                        <w:rPr>
                          <w:bCs/>
                          <w:highlight w:val="yellow"/>
                        </w:rPr>
                      </w:pPr>
                      <w:r w:rsidRPr="00557F35">
                        <w:rPr>
                          <w:bCs/>
                          <w:highlight w:val="yellow"/>
                        </w:rPr>
                        <w:t>As secondary priority, support the case when NR-DC is configured, CU is acting as MN and SCG is unchanged or SCG is released</w:t>
                      </w:r>
                    </w:p>
                    <w:p w14:paraId="4EB6E216" w14:textId="18596919" w:rsidR="00557F35" w:rsidRPr="00557F35" w:rsidRDefault="00557F35">
                      <w:pPr>
                        <w:rPr>
                          <w:rFonts w:eastAsiaTheme="minorEastAsia"/>
                        </w:rPr>
                      </w:pPr>
                      <w:r>
                        <w:rPr>
                          <w:bCs/>
                        </w:rPr>
                        <w:t>Note: The case that LTM is configured in both MCG and SCG is excluded</w:t>
                      </w:r>
                    </w:p>
                  </w:txbxContent>
                </v:textbox>
                <w10:anchorlock/>
              </v:shape>
            </w:pict>
          </mc:Fallback>
        </mc:AlternateContent>
      </w:r>
    </w:p>
    <w:p w14:paraId="257FAB84" w14:textId="59058FDC" w:rsidR="00964773" w:rsidRPr="004D73E1" w:rsidRDefault="00964773" w:rsidP="00543F89">
      <w:pPr>
        <w:jc w:val="both"/>
        <w:rPr>
          <w:rFonts w:eastAsiaTheme="minorEastAsia"/>
        </w:rPr>
      </w:pPr>
      <w:r>
        <w:rPr>
          <w:rFonts w:eastAsiaTheme="minorEastAsia" w:hint="eastAsia"/>
        </w:rPr>
        <w:t>I</w:t>
      </w:r>
      <w:r>
        <w:rPr>
          <w:rFonts w:eastAsiaTheme="minorEastAsia"/>
        </w:rPr>
        <w:t xml:space="preserve">n the following, we </w:t>
      </w:r>
      <w:r w:rsidR="00812FE9">
        <w:rPr>
          <w:rFonts w:eastAsiaTheme="minorEastAsia"/>
        </w:rPr>
        <w:t xml:space="preserve">have </w:t>
      </w:r>
      <w:r>
        <w:rPr>
          <w:rFonts w:eastAsiaTheme="minorEastAsia"/>
        </w:rPr>
        <w:t xml:space="preserve">analyzed the specification impact of the two LTM DC </w:t>
      </w:r>
      <w:r w:rsidR="00921478">
        <w:rPr>
          <w:rFonts w:eastAsiaTheme="minorEastAsia"/>
        </w:rPr>
        <w:t>scenarios</w:t>
      </w:r>
      <w:r>
        <w:rPr>
          <w:rFonts w:eastAsiaTheme="minorEastAsia"/>
        </w:rPr>
        <w:t xml:space="preserve"> mentioned in the WID, and we </w:t>
      </w:r>
      <w:r w:rsidR="00812FE9">
        <w:rPr>
          <w:rFonts w:eastAsiaTheme="minorEastAsia"/>
        </w:rPr>
        <w:t xml:space="preserve">have </w:t>
      </w:r>
      <w:r>
        <w:rPr>
          <w:rFonts w:eastAsiaTheme="minorEastAsia"/>
        </w:rPr>
        <w:t xml:space="preserve">also discussed the </w:t>
      </w:r>
      <w:r w:rsidR="00921478">
        <w:rPr>
          <w:rFonts w:eastAsiaTheme="minorEastAsia"/>
        </w:rPr>
        <w:t>scenarios</w:t>
      </w:r>
      <w:r>
        <w:rPr>
          <w:rFonts w:eastAsiaTheme="minorEastAsia"/>
        </w:rPr>
        <w:t xml:space="preserve"> for the mixture of intra-CU LTM and inter-CU LTM in DC </w:t>
      </w:r>
      <w:r w:rsidR="00921478">
        <w:rPr>
          <w:rFonts w:eastAsiaTheme="minorEastAsia"/>
        </w:rPr>
        <w:t>scenarios</w:t>
      </w:r>
      <w:r>
        <w:rPr>
          <w:rFonts w:eastAsiaTheme="minorEastAsia"/>
        </w:rPr>
        <w:t>.</w:t>
      </w:r>
    </w:p>
    <w:p w14:paraId="1BC99B7F" w14:textId="2C105762" w:rsidR="00170DD6" w:rsidRPr="004E6F5F" w:rsidRDefault="004E6F5F" w:rsidP="004E6F5F">
      <w:pPr>
        <w:spacing w:after="120"/>
        <w:jc w:val="both"/>
        <w:rPr>
          <w:rFonts w:ascii="Times New Roman" w:hAnsi="Times New Roman"/>
          <w:b/>
          <w:bCs/>
          <w:u w:val="single"/>
          <w:lang w:val="en-GB"/>
        </w:rPr>
      </w:pPr>
      <w:r>
        <w:rPr>
          <w:rFonts w:ascii="Times New Roman" w:hAnsi="Times New Roman"/>
          <w:b/>
          <w:bCs/>
          <w:u w:val="single"/>
          <w:lang w:val="en-GB"/>
        </w:rPr>
        <w:t>Scenario</w:t>
      </w:r>
      <w:r w:rsidR="00964773">
        <w:rPr>
          <w:rFonts w:ascii="Times New Roman" w:hAnsi="Times New Roman"/>
          <w:b/>
          <w:bCs/>
          <w:u w:val="single"/>
          <w:lang w:val="en-GB"/>
        </w:rPr>
        <w:t xml:space="preserve"> </w:t>
      </w:r>
      <w:r>
        <w:rPr>
          <w:rFonts w:ascii="Times New Roman" w:hAnsi="Times New Roman"/>
          <w:b/>
          <w:bCs/>
          <w:u w:val="single"/>
          <w:lang w:val="en-GB"/>
        </w:rPr>
        <w:t xml:space="preserve">1: </w:t>
      </w:r>
      <w:r w:rsidR="00170DD6" w:rsidRPr="004E6F5F">
        <w:rPr>
          <w:rFonts w:ascii="Times New Roman" w:hAnsi="Times New Roman"/>
          <w:b/>
          <w:bCs/>
          <w:u w:val="single"/>
          <w:lang w:val="en-GB"/>
        </w:rPr>
        <w:t>CU is acting as SN and MCG is unchanged</w:t>
      </w:r>
    </w:p>
    <w:p w14:paraId="7A0410D3" w14:textId="0711B300" w:rsidR="00C70F1F" w:rsidRPr="001E1588" w:rsidRDefault="00F93D64" w:rsidP="00C70F1F">
      <w:pPr>
        <w:spacing w:after="120"/>
        <w:jc w:val="both"/>
        <w:rPr>
          <w:rFonts w:ascii="Times New Roman" w:eastAsiaTheme="minorEastAsia" w:hAnsi="Times New Roman"/>
          <w:bCs/>
          <w:lang w:val="en-GB"/>
        </w:rPr>
      </w:pPr>
      <w:r w:rsidRPr="001E1588">
        <w:rPr>
          <w:rFonts w:ascii="Times New Roman" w:eastAsiaTheme="minorEastAsia" w:hAnsi="Times New Roman"/>
          <w:bCs/>
          <w:lang w:val="en-GB"/>
        </w:rPr>
        <w:t xml:space="preserve">From our </w:t>
      </w:r>
      <w:r w:rsidR="00812FE9">
        <w:rPr>
          <w:rFonts w:ascii="Times New Roman" w:eastAsiaTheme="minorEastAsia" w:hAnsi="Times New Roman"/>
          <w:bCs/>
          <w:lang w:val="en-GB"/>
        </w:rPr>
        <w:t>perspective</w:t>
      </w:r>
      <w:r w:rsidRPr="001E1588">
        <w:rPr>
          <w:rFonts w:ascii="Times New Roman" w:eastAsiaTheme="minorEastAsia" w:hAnsi="Times New Roman"/>
          <w:bCs/>
          <w:lang w:val="en-GB"/>
        </w:rPr>
        <w:t xml:space="preserve">, almost all of the </w:t>
      </w:r>
      <w:r w:rsidR="00921478">
        <w:rPr>
          <w:rFonts w:ascii="Times New Roman" w:eastAsiaTheme="minorEastAsia" w:hAnsi="Times New Roman"/>
          <w:bCs/>
          <w:lang w:val="en-GB"/>
        </w:rPr>
        <w:t>procedures</w:t>
      </w:r>
      <w:r w:rsidR="001E1588" w:rsidRPr="001E1588">
        <w:rPr>
          <w:rFonts w:ascii="Times New Roman" w:eastAsiaTheme="minorEastAsia" w:hAnsi="Times New Roman"/>
          <w:bCs/>
          <w:lang w:val="en-GB"/>
        </w:rPr>
        <w:t xml:space="preserve"> for inter-CU LTM without DC can be reused. One </w:t>
      </w:r>
      <w:r w:rsidR="00812FE9">
        <w:rPr>
          <w:rFonts w:ascii="Times New Roman" w:eastAsiaTheme="minorEastAsia" w:hAnsi="Times New Roman"/>
          <w:bCs/>
          <w:lang w:val="en-GB"/>
        </w:rPr>
        <w:t>crucial</w:t>
      </w:r>
      <w:r w:rsidR="001E1588" w:rsidRPr="001E1588">
        <w:rPr>
          <w:rFonts w:ascii="Times New Roman" w:eastAsiaTheme="minorEastAsia" w:hAnsi="Times New Roman"/>
          <w:bCs/>
          <w:lang w:val="en-GB"/>
        </w:rPr>
        <w:t xml:space="preserve"> issue is how to support subsequent inter-SN LTM without MCG changed, which means the </w:t>
      </w:r>
      <w:proofErr w:type="spellStart"/>
      <w:r w:rsidR="001E1588" w:rsidRPr="001E1588">
        <w:rPr>
          <w:rFonts w:ascii="Times New Roman" w:eastAsiaTheme="minorEastAsia" w:hAnsi="Times New Roman"/>
          <w:bCs/>
          <w:lang w:val="en-GB"/>
        </w:rPr>
        <w:t>sk</w:t>
      </w:r>
      <w:proofErr w:type="spellEnd"/>
      <w:r w:rsidR="001E1588" w:rsidRPr="001E1588">
        <w:rPr>
          <w:rFonts w:ascii="Times New Roman" w:eastAsiaTheme="minorEastAsia" w:hAnsi="Times New Roman"/>
          <w:bCs/>
          <w:lang w:val="en-GB"/>
        </w:rPr>
        <w:t xml:space="preserve">-Counter used </w:t>
      </w:r>
      <w:r w:rsidR="00812FE9">
        <w:rPr>
          <w:rFonts w:ascii="Times New Roman" w:eastAsiaTheme="minorEastAsia" w:hAnsi="Times New Roman"/>
          <w:bCs/>
          <w:lang w:val="en-GB"/>
        </w:rPr>
        <w:t xml:space="preserve">for </w:t>
      </w:r>
      <w:r w:rsidR="001E1588" w:rsidRPr="001E1588">
        <w:rPr>
          <w:rFonts w:ascii="Times New Roman" w:eastAsiaTheme="minorEastAsia" w:hAnsi="Times New Roman"/>
          <w:bCs/>
          <w:lang w:val="en-GB"/>
        </w:rPr>
        <w:t>SN key updat</w:t>
      </w:r>
      <w:r w:rsidR="00812FE9">
        <w:rPr>
          <w:rFonts w:ascii="Times New Roman" w:eastAsiaTheme="minorEastAsia" w:hAnsi="Times New Roman"/>
          <w:bCs/>
          <w:lang w:val="en-GB"/>
        </w:rPr>
        <w:t>ing</w:t>
      </w:r>
      <w:r w:rsidR="001E1588" w:rsidRPr="001E1588">
        <w:rPr>
          <w:rFonts w:ascii="Times New Roman" w:eastAsiaTheme="minorEastAsia" w:hAnsi="Times New Roman"/>
          <w:bCs/>
          <w:lang w:val="en-GB"/>
        </w:rPr>
        <w:t xml:space="preserve"> should not be reconfigured after each time of inter-SN LTM. </w:t>
      </w:r>
      <w:r w:rsidR="00812FE9">
        <w:rPr>
          <w:rFonts w:ascii="Times New Roman" w:eastAsiaTheme="minorEastAsia" w:hAnsi="Times New Roman"/>
          <w:bCs/>
          <w:lang w:val="en-GB"/>
        </w:rPr>
        <w:t>This</w:t>
      </w:r>
      <w:r w:rsidR="001E1588" w:rsidRPr="001E1588">
        <w:rPr>
          <w:rFonts w:ascii="Times New Roman" w:eastAsiaTheme="minorEastAsia" w:hAnsi="Times New Roman"/>
          <w:bCs/>
          <w:lang w:val="en-GB"/>
        </w:rPr>
        <w:t xml:space="preserve"> issue is just the same with S-CPAC in Rel-19. </w:t>
      </w:r>
      <w:r w:rsidR="00047D98" w:rsidRPr="00047D98">
        <w:rPr>
          <w:rFonts w:ascii="Times New Roman" w:eastAsiaTheme="minorEastAsia" w:hAnsi="Times New Roman"/>
          <w:bCs/>
          <w:lang w:val="en-GB"/>
        </w:rPr>
        <w:t xml:space="preserve">Consequently, the solution implemented in S-CPAC for preconfiguring the </w:t>
      </w:r>
      <w:proofErr w:type="spellStart"/>
      <w:r w:rsidR="00047D98" w:rsidRPr="00047D98">
        <w:rPr>
          <w:rFonts w:ascii="Times New Roman" w:eastAsiaTheme="minorEastAsia" w:hAnsi="Times New Roman"/>
          <w:bCs/>
          <w:lang w:val="en-GB"/>
        </w:rPr>
        <w:t>sk</w:t>
      </w:r>
      <w:proofErr w:type="spellEnd"/>
      <w:r w:rsidR="00047D98" w:rsidRPr="00047D98">
        <w:rPr>
          <w:rFonts w:ascii="Times New Roman" w:eastAsiaTheme="minorEastAsia" w:hAnsi="Times New Roman"/>
          <w:bCs/>
          <w:lang w:val="en-GB"/>
        </w:rPr>
        <w:t>-Counter list for each candidate SN can be leveraged for this purpose.</w:t>
      </w:r>
    </w:p>
    <w:p w14:paraId="122F4F21" w14:textId="2F1FBBDA" w:rsidR="00AB100E" w:rsidRPr="00AB100E" w:rsidRDefault="00AB100E" w:rsidP="00C70F1F">
      <w:pPr>
        <w:spacing w:after="120"/>
        <w:jc w:val="both"/>
        <w:rPr>
          <w:rFonts w:ascii="Times New Roman" w:eastAsiaTheme="minorEastAsia" w:hAnsi="Times New Roman"/>
          <w:b/>
          <w:bCs/>
          <w:lang w:val="en-GB"/>
        </w:rPr>
      </w:pPr>
      <w:r>
        <w:rPr>
          <w:rFonts w:ascii="Times New Roman" w:eastAsiaTheme="minorEastAsia" w:hAnsi="Times New Roman"/>
          <w:b/>
          <w:bCs/>
          <w:lang w:val="en-GB"/>
        </w:rPr>
        <w:t xml:space="preserve">Proposal </w:t>
      </w:r>
      <w:r w:rsidR="00DF423F">
        <w:rPr>
          <w:rFonts w:ascii="Times New Roman" w:eastAsiaTheme="minorEastAsia" w:hAnsi="Times New Roman"/>
          <w:b/>
          <w:bCs/>
          <w:lang w:val="en-GB"/>
        </w:rPr>
        <w:t>7</w:t>
      </w:r>
      <w:r>
        <w:rPr>
          <w:rFonts w:ascii="Times New Roman" w:eastAsiaTheme="minorEastAsia" w:hAnsi="Times New Roman"/>
          <w:b/>
          <w:bCs/>
          <w:lang w:val="en-GB"/>
        </w:rPr>
        <w:t xml:space="preserve">: </w:t>
      </w:r>
      <w:r w:rsidRPr="00467214">
        <w:rPr>
          <w:rFonts w:ascii="Times New Roman" w:eastAsiaTheme="minorEastAsia" w:hAnsi="Times New Roman"/>
          <w:b/>
          <w:bCs/>
          <w:lang w:val="en-GB"/>
        </w:rPr>
        <w:t>For inter-CU LTM when CU is acting as SN</w:t>
      </w:r>
      <w:r w:rsidR="003B4B9A">
        <w:rPr>
          <w:rFonts w:ascii="Times New Roman" w:eastAsiaTheme="minorEastAsia" w:hAnsi="Times New Roman"/>
          <w:b/>
          <w:bCs/>
          <w:lang w:val="en-GB"/>
        </w:rPr>
        <w:t xml:space="preserve"> and MCG is unchanged</w:t>
      </w:r>
      <w:r w:rsidRPr="00467214">
        <w:rPr>
          <w:rFonts w:ascii="Times New Roman" w:eastAsiaTheme="minorEastAsia" w:hAnsi="Times New Roman"/>
          <w:b/>
          <w:bCs/>
          <w:lang w:val="en-GB"/>
        </w:rPr>
        <w:t xml:space="preserve">, the security update mechanism for SCPAC is </w:t>
      </w:r>
      <w:r w:rsidR="00B56F0F">
        <w:rPr>
          <w:rFonts w:ascii="Times New Roman" w:eastAsiaTheme="minorEastAsia" w:hAnsi="Times New Roman" w:hint="eastAsia"/>
          <w:b/>
          <w:bCs/>
          <w:lang w:val="en-GB"/>
        </w:rPr>
        <w:t>reused,</w:t>
      </w:r>
      <w:r w:rsidR="00B56F0F">
        <w:rPr>
          <w:rFonts w:ascii="Times New Roman" w:eastAsiaTheme="minorEastAsia" w:hAnsi="Times New Roman"/>
          <w:b/>
          <w:bCs/>
          <w:lang w:val="en-GB"/>
        </w:rPr>
        <w:t xml:space="preserve"> i.e. UE is </w:t>
      </w:r>
      <w:r w:rsidR="00B56F0F" w:rsidRPr="00B56F0F">
        <w:rPr>
          <w:rFonts w:ascii="Times New Roman" w:eastAsiaTheme="minorEastAsia" w:hAnsi="Times New Roman"/>
          <w:b/>
          <w:bCs/>
          <w:lang w:val="en-GB"/>
        </w:rPr>
        <w:t xml:space="preserve">preconfigured with one </w:t>
      </w:r>
      <w:proofErr w:type="spellStart"/>
      <w:r w:rsidR="00B56F0F" w:rsidRPr="00B56F0F">
        <w:rPr>
          <w:rFonts w:ascii="Times New Roman" w:eastAsiaTheme="minorEastAsia" w:hAnsi="Times New Roman"/>
          <w:b/>
          <w:bCs/>
          <w:lang w:val="en-GB"/>
        </w:rPr>
        <w:t>sk</w:t>
      </w:r>
      <w:proofErr w:type="spellEnd"/>
      <w:r w:rsidR="00B56F0F" w:rsidRPr="00B56F0F">
        <w:rPr>
          <w:rFonts w:ascii="Times New Roman" w:eastAsiaTheme="minorEastAsia" w:hAnsi="Times New Roman"/>
          <w:b/>
          <w:bCs/>
          <w:lang w:val="en-GB"/>
        </w:rPr>
        <w:t>-Counter list for each candidate SN</w:t>
      </w:r>
      <w:r w:rsidRPr="00467214">
        <w:rPr>
          <w:rFonts w:ascii="Times New Roman" w:eastAsiaTheme="minorEastAsia" w:hAnsi="Times New Roman"/>
          <w:b/>
          <w:bCs/>
          <w:lang w:val="en-GB"/>
        </w:rPr>
        <w:t>.</w:t>
      </w:r>
    </w:p>
    <w:p w14:paraId="5AB275FD" w14:textId="77777777" w:rsidR="005F3500" w:rsidRPr="00C70F1F" w:rsidRDefault="005F3500" w:rsidP="00AB0737">
      <w:pPr>
        <w:spacing w:after="120"/>
        <w:jc w:val="both"/>
        <w:rPr>
          <w:rFonts w:ascii="Times New Roman" w:eastAsiaTheme="minorEastAsia" w:hAnsi="Times New Roman"/>
          <w:b/>
          <w:bCs/>
          <w:lang w:val="en-GB"/>
        </w:rPr>
      </w:pPr>
    </w:p>
    <w:p w14:paraId="2DF2B4C8" w14:textId="09F5142F" w:rsidR="00170DD6" w:rsidRPr="004E6F5F" w:rsidRDefault="004E6F5F" w:rsidP="00170DD6">
      <w:pPr>
        <w:rPr>
          <w:rFonts w:ascii="Times New Roman" w:hAnsi="Times New Roman"/>
          <w:b/>
          <w:bCs/>
          <w:u w:val="single"/>
          <w:lang w:val="en-GB"/>
        </w:rPr>
      </w:pPr>
      <w:r>
        <w:rPr>
          <w:rFonts w:ascii="Times New Roman" w:hAnsi="Times New Roman"/>
          <w:b/>
          <w:bCs/>
          <w:u w:val="single"/>
          <w:lang w:val="en-GB"/>
        </w:rPr>
        <w:t>Scenario</w:t>
      </w:r>
      <w:r w:rsidR="00964773">
        <w:rPr>
          <w:rFonts w:ascii="Times New Roman" w:hAnsi="Times New Roman"/>
          <w:b/>
          <w:bCs/>
          <w:u w:val="single"/>
          <w:lang w:val="en-GB"/>
        </w:rPr>
        <w:t xml:space="preserve"> </w:t>
      </w:r>
      <w:r>
        <w:rPr>
          <w:rFonts w:ascii="Times New Roman" w:hAnsi="Times New Roman"/>
          <w:b/>
          <w:bCs/>
          <w:u w:val="single"/>
          <w:lang w:val="en-GB"/>
        </w:rPr>
        <w:t xml:space="preserve">2: </w:t>
      </w:r>
      <w:r w:rsidR="00170DD6" w:rsidRPr="004E6F5F">
        <w:rPr>
          <w:rFonts w:ascii="Times New Roman" w:hAnsi="Times New Roman"/>
          <w:b/>
          <w:bCs/>
          <w:u w:val="single"/>
          <w:lang w:val="en-GB"/>
        </w:rPr>
        <w:t>CU is acting as MN and SCG is unchanged or SCG is released</w:t>
      </w:r>
    </w:p>
    <w:p w14:paraId="7FDF7A1B" w14:textId="0AE59A6C" w:rsidR="004F2331" w:rsidRPr="004F2331" w:rsidRDefault="004F2331" w:rsidP="004F2331">
      <w:pPr>
        <w:pStyle w:val="af5"/>
        <w:numPr>
          <w:ilvl w:val="0"/>
          <w:numId w:val="15"/>
        </w:numPr>
        <w:spacing w:after="120"/>
        <w:jc w:val="both"/>
        <w:rPr>
          <w:rFonts w:ascii="Times New Roman" w:eastAsiaTheme="minorEastAsia" w:hAnsi="Times New Roman"/>
          <w:b/>
          <w:bCs/>
          <w:i/>
          <w:lang w:val="en-GB"/>
        </w:rPr>
      </w:pPr>
      <w:r w:rsidRPr="004F2331">
        <w:rPr>
          <w:rFonts w:ascii="Times New Roman" w:eastAsiaTheme="minorEastAsia" w:hAnsi="Times New Roman"/>
          <w:b/>
          <w:bCs/>
          <w:i/>
          <w:lang w:val="en-GB"/>
        </w:rPr>
        <w:t>CU is acting as MN and SCG is released</w:t>
      </w:r>
    </w:p>
    <w:p w14:paraId="5533FBBA" w14:textId="4D0D5C54" w:rsidR="00A37E25" w:rsidRDefault="001E1588" w:rsidP="00A37E25">
      <w:pPr>
        <w:spacing w:after="120"/>
        <w:jc w:val="both"/>
        <w:rPr>
          <w:rFonts w:ascii="Times New Roman" w:eastAsiaTheme="minorEastAsia" w:hAnsi="Times New Roman"/>
          <w:bCs/>
          <w:lang w:val="en-GB"/>
        </w:rPr>
      </w:pPr>
      <w:r w:rsidRPr="009420A4">
        <w:rPr>
          <w:rFonts w:ascii="Times New Roman" w:eastAsiaTheme="minorEastAsia" w:hAnsi="Times New Roman" w:hint="eastAsia"/>
          <w:bCs/>
          <w:lang w:val="en-GB"/>
        </w:rPr>
        <w:t>F</w:t>
      </w:r>
      <w:r w:rsidRPr="009420A4">
        <w:rPr>
          <w:rFonts w:ascii="Times New Roman" w:eastAsiaTheme="minorEastAsia" w:hAnsi="Times New Roman"/>
          <w:bCs/>
          <w:lang w:val="en-GB"/>
        </w:rPr>
        <w:t>or CU is acting as MN and SCG is released</w:t>
      </w:r>
      <w:r w:rsidR="009420A4" w:rsidRPr="009420A4">
        <w:rPr>
          <w:rFonts w:ascii="Times New Roman" w:eastAsiaTheme="minorEastAsia" w:hAnsi="Times New Roman"/>
          <w:bCs/>
          <w:lang w:val="en-GB"/>
        </w:rPr>
        <w:t xml:space="preserve">, there is no difference from inter-CU LTM without DC. The SCG configuration will be released after </w:t>
      </w:r>
      <w:r w:rsidR="00A37E25">
        <w:rPr>
          <w:rFonts w:ascii="Times New Roman" w:eastAsiaTheme="minorEastAsia" w:hAnsi="Times New Roman"/>
          <w:bCs/>
          <w:lang w:val="en-GB"/>
        </w:rPr>
        <w:t>performing</w:t>
      </w:r>
      <w:r w:rsidR="009420A4" w:rsidRPr="009420A4">
        <w:rPr>
          <w:rFonts w:ascii="Times New Roman" w:eastAsiaTheme="minorEastAsia" w:hAnsi="Times New Roman"/>
          <w:bCs/>
          <w:lang w:val="en-GB"/>
        </w:rPr>
        <w:t xml:space="preserve"> inter-</w:t>
      </w:r>
      <w:r w:rsidR="00A37E25">
        <w:rPr>
          <w:rFonts w:ascii="Times New Roman" w:eastAsiaTheme="minorEastAsia" w:hAnsi="Times New Roman"/>
          <w:bCs/>
          <w:lang w:val="en-GB"/>
        </w:rPr>
        <w:t>CU MCG</w:t>
      </w:r>
      <w:r w:rsidR="009420A4" w:rsidRPr="009420A4">
        <w:rPr>
          <w:rFonts w:ascii="Times New Roman" w:eastAsiaTheme="minorEastAsia" w:hAnsi="Times New Roman"/>
          <w:bCs/>
          <w:lang w:val="en-GB"/>
        </w:rPr>
        <w:t xml:space="preserve"> LTM</w:t>
      </w:r>
      <w:r w:rsidR="00A37E25" w:rsidRPr="00A37E25">
        <w:rPr>
          <w:rFonts w:ascii="Times New Roman" w:eastAsiaTheme="minorEastAsia" w:hAnsi="Times New Roman"/>
          <w:bCs/>
          <w:lang w:val="en-GB"/>
        </w:rPr>
        <w:t>, as per the SCG release indication in the MCG LTM candidate configuration.</w:t>
      </w:r>
    </w:p>
    <w:p w14:paraId="168B9E5F" w14:textId="4E3B54E0" w:rsidR="004F2331" w:rsidRPr="00C31C2A" w:rsidRDefault="004F2331" w:rsidP="00A37E25">
      <w:pPr>
        <w:pStyle w:val="af5"/>
        <w:numPr>
          <w:ilvl w:val="0"/>
          <w:numId w:val="15"/>
        </w:numPr>
        <w:spacing w:after="120"/>
        <w:jc w:val="both"/>
        <w:rPr>
          <w:rFonts w:ascii="Times New Roman" w:eastAsiaTheme="minorEastAsia" w:hAnsi="Times New Roman"/>
          <w:b/>
          <w:bCs/>
          <w:i/>
          <w:lang w:val="en-GB"/>
        </w:rPr>
      </w:pPr>
      <w:r w:rsidRPr="004F2331">
        <w:rPr>
          <w:rFonts w:ascii="Times New Roman" w:eastAsiaTheme="minorEastAsia" w:hAnsi="Times New Roman"/>
          <w:b/>
          <w:bCs/>
          <w:i/>
          <w:lang w:val="en-GB"/>
        </w:rPr>
        <w:t xml:space="preserve">CU is acting as MN and SCG is </w:t>
      </w:r>
      <w:r w:rsidR="00C31C2A" w:rsidRPr="00C31C2A">
        <w:rPr>
          <w:rFonts w:ascii="Times New Roman" w:eastAsiaTheme="minorEastAsia" w:hAnsi="Times New Roman"/>
          <w:b/>
          <w:bCs/>
          <w:i/>
          <w:lang w:val="en-GB"/>
        </w:rPr>
        <w:t>unchanged</w:t>
      </w:r>
    </w:p>
    <w:p w14:paraId="7413F5A5" w14:textId="71F8F097" w:rsidR="00BB3D0B" w:rsidRPr="00964773" w:rsidRDefault="009420A4" w:rsidP="00B473DF">
      <w:pPr>
        <w:spacing w:after="120"/>
        <w:jc w:val="both"/>
        <w:rPr>
          <w:rFonts w:ascii="Times New Roman" w:eastAsiaTheme="minorEastAsia" w:hAnsi="Times New Roman"/>
          <w:bCs/>
          <w:lang w:val="en-GB"/>
        </w:rPr>
      </w:pPr>
      <w:r w:rsidRPr="009420A4">
        <w:rPr>
          <w:rFonts w:ascii="Times New Roman" w:eastAsiaTheme="minorEastAsia" w:hAnsi="Times New Roman" w:hint="eastAsia"/>
          <w:bCs/>
          <w:lang w:val="en-GB"/>
        </w:rPr>
        <w:t>F</w:t>
      </w:r>
      <w:r w:rsidRPr="009420A4">
        <w:rPr>
          <w:rFonts w:ascii="Times New Roman" w:eastAsiaTheme="minorEastAsia" w:hAnsi="Times New Roman"/>
          <w:bCs/>
          <w:lang w:val="en-GB"/>
        </w:rPr>
        <w:t>or CU is acting as MN and SCG is unchanged</w:t>
      </w:r>
      <w:r w:rsidR="004F2331">
        <w:rPr>
          <w:rFonts w:ascii="Times New Roman" w:eastAsiaTheme="minorEastAsia" w:hAnsi="Times New Roman"/>
          <w:bCs/>
          <w:lang w:val="en-GB"/>
        </w:rPr>
        <w:t xml:space="preserve">, </w:t>
      </w:r>
      <w:r w:rsidR="001F07F9">
        <w:rPr>
          <w:rFonts w:ascii="Times New Roman" w:eastAsiaTheme="minorEastAsia" w:hAnsi="Times New Roman"/>
          <w:bCs/>
          <w:lang w:val="en-GB"/>
        </w:rPr>
        <w:t>as the</w:t>
      </w:r>
      <w:r w:rsidR="00C31C2A">
        <w:rPr>
          <w:rFonts w:ascii="Times New Roman" w:eastAsiaTheme="minorEastAsia" w:hAnsi="Times New Roman"/>
          <w:bCs/>
          <w:lang w:val="en-GB"/>
        </w:rPr>
        <w:t xml:space="preserve"> SCG security key is d</w:t>
      </w:r>
      <w:r w:rsidR="001F07F9">
        <w:rPr>
          <w:rFonts w:ascii="Times New Roman" w:eastAsiaTheme="minorEastAsia" w:hAnsi="Times New Roman"/>
          <w:bCs/>
          <w:lang w:val="en-GB"/>
        </w:rPr>
        <w:t>e</w:t>
      </w:r>
      <w:r w:rsidR="00C31C2A">
        <w:rPr>
          <w:rFonts w:ascii="Times New Roman" w:eastAsiaTheme="minorEastAsia" w:hAnsi="Times New Roman"/>
          <w:bCs/>
          <w:lang w:val="en-GB"/>
        </w:rPr>
        <w:t xml:space="preserve">rived from the MN security key, the SCG security key should be updated </w:t>
      </w:r>
      <w:r w:rsidR="001F07F9">
        <w:rPr>
          <w:rFonts w:ascii="Times New Roman" w:eastAsiaTheme="minorEastAsia" w:hAnsi="Times New Roman"/>
          <w:bCs/>
          <w:lang w:val="en-GB"/>
        </w:rPr>
        <w:t>concurrently</w:t>
      </w:r>
      <w:r w:rsidR="00C31C2A">
        <w:rPr>
          <w:rFonts w:ascii="Times New Roman" w:eastAsiaTheme="minorEastAsia" w:hAnsi="Times New Roman"/>
          <w:bCs/>
          <w:lang w:val="en-GB"/>
        </w:rPr>
        <w:t xml:space="preserve"> with </w:t>
      </w:r>
      <w:r w:rsidR="001F07F9">
        <w:rPr>
          <w:rFonts w:ascii="Times New Roman" w:eastAsiaTheme="minorEastAsia" w:hAnsi="Times New Roman"/>
          <w:bCs/>
          <w:lang w:val="en-GB"/>
        </w:rPr>
        <w:t xml:space="preserve">the </w:t>
      </w:r>
      <w:r w:rsidR="00C31C2A">
        <w:rPr>
          <w:rFonts w:ascii="Times New Roman" w:eastAsiaTheme="minorEastAsia" w:hAnsi="Times New Roman"/>
          <w:bCs/>
          <w:lang w:val="en-GB"/>
        </w:rPr>
        <w:t xml:space="preserve">MN key update when </w:t>
      </w:r>
      <w:r w:rsidR="001F07F9">
        <w:rPr>
          <w:rFonts w:ascii="Times New Roman" w:eastAsiaTheme="minorEastAsia" w:hAnsi="Times New Roman"/>
          <w:bCs/>
          <w:lang w:val="en-GB"/>
        </w:rPr>
        <w:t xml:space="preserve">the </w:t>
      </w:r>
      <w:r w:rsidR="00C31C2A">
        <w:rPr>
          <w:rFonts w:ascii="Times New Roman" w:eastAsiaTheme="minorEastAsia" w:hAnsi="Times New Roman"/>
          <w:bCs/>
          <w:lang w:val="en-GB"/>
        </w:rPr>
        <w:t>UE performs inter-</w:t>
      </w:r>
      <w:r w:rsidR="001F07F9">
        <w:rPr>
          <w:rFonts w:ascii="Times New Roman" w:eastAsiaTheme="minorEastAsia" w:hAnsi="Times New Roman"/>
          <w:bCs/>
          <w:lang w:val="en-GB"/>
        </w:rPr>
        <w:t>CU MCG</w:t>
      </w:r>
      <w:r w:rsidR="00C31C2A">
        <w:rPr>
          <w:rFonts w:ascii="Times New Roman" w:eastAsiaTheme="minorEastAsia" w:hAnsi="Times New Roman"/>
          <w:bCs/>
          <w:lang w:val="en-GB"/>
        </w:rPr>
        <w:t xml:space="preserve"> LTM. </w:t>
      </w:r>
    </w:p>
    <w:p w14:paraId="5B232B37" w14:textId="2A773B2C" w:rsidR="00B473DF" w:rsidRPr="00AB100E" w:rsidRDefault="00B473DF" w:rsidP="00B473DF">
      <w:pPr>
        <w:spacing w:after="120"/>
        <w:jc w:val="both"/>
        <w:rPr>
          <w:rFonts w:ascii="Times New Roman" w:eastAsiaTheme="minorEastAsia" w:hAnsi="Times New Roman"/>
          <w:b/>
          <w:bCs/>
          <w:lang w:val="en-GB"/>
        </w:rPr>
      </w:pPr>
      <w:r>
        <w:rPr>
          <w:rFonts w:ascii="Times New Roman" w:eastAsiaTheme="minorEastAsia" w:hAnsi="Times New Roman"/>
          <w:b/>
          <w:bCs/>
          <w:lang w:val="en-GB"/>
        </w:rPr>
        <w:t xml:space="preserve">Proposal </w:t>
      </w:r>
      <w:r w:rsidR="00DF423F">
        <w:rPr>
          <w:rFonts w:ascii="Times New Roman" w:eastAsiaTheme="minorEastAsia" w:hAnsi="Times New Roman"/>
          <w:b/>
          <w:bCs/>
          <w:lang w:val="en-GB"/>
        </w:rPr>
        <w:t>8</w:t>
      </w:r>
      <w:r>
        <w:rPr>
          <w:rFonts w:ascii="Times New Roman" w:eastAsiaTheme="minorEastAsia" w:hAnsi="Times New Roman"/>
          <w:b/>
          <w:bCs/>
          <w:lang w:val="en-GB"/>
        </w:rPr>
        <w:t xml:space="preserve">: </w:t>
      </w:r>
      <w:r w:rsidRPr="00467214">
        <w:rPr>
          <w:rFonts w:ascii="Times New Roman" w:eastAsiaTheme="minorEastAsia" w:hAnsi="Times New Roman"/>
          <w:b/>
          <w:bCs/>
          <w:lang w:val="en-GB"/>
        </w:rPr>
        <w:t xml:space="preserve">For inter-CU LTM when CU is acting as </w:t>
      </w:r>
      <w:r>
        <w:rPr>
          <w:rFonts w:ascii="Times New Roman" w:eastAsiaTheme="minorEastAsia" w:hAnsi="Times New Roman"/>
          <w:b/>
          <w:bCs/>
          <w:lang w:val="en-GB"/>
        </w:rPr>
        <w:t>MN and SCG is unchanged</w:t>
      </w:r>
      <w:r w:rsidRPr="00467214">
        <w:rPr>
          <w:rFonts w:ascii="Times New Roman" w:eastAsiaTheme="minorEastAsia" w:hAnsi="Times New Roman"/>
          <w:b/>
          <w:bCs/>
          <w:lang w:val="en-GB"/>
        </w:rPr>
        <w:t xml:space="preserve">, </w:t>
      </w:r>
      <w:r w:rsidR="001F07F9">
        <w:rPr>
          <w:rFonts w:ascii="Times New Roman" w:eastAsiaTheme="minorEastAsia" w:hAnsi="Times New Roman"/>
          <w:b/>
          <w:bCs/>
          <w:lang w:val="en-GB"/>
        </w:rPr>
        <w:t xml:space="preserve">the </w:t>
      </w:r>
      <w:r>
        <w:rPr>
          <w:rFonts w:ascii="Times New Roman" w:eastAsiaTheme="minorEastAsia" w:hAnsi="Times New Roman"/>
          <w:b/>
          <w:bCs/>
          <w:lang w:val="en-GB"/>
        </w:rPr>
        <w:t xml:space="preserve">SN key </w:t>
      </w:r>
      <w:r w:rsidR="00921478">
        <w:rPr>
          <w:rFonts w:ascii="Times New Roman" w:eastAsiaTheme="minorEastAsia" w:hAnsi="Times New Roman"/>
          <w:b/>
          <w:bCs/>
          <w:lang w:val="en-GB"/>
        </w:rPr>
        <w:t>needs</w:t>
      </w:r>
      <w:r>
        <w:rPr>
          <w:rFonts w:ascii="Times New Roman" w:eastAsiaTheme="minorEastAsia" w:hAnsi="Times New Roman"/>
          <w:b/>
          <w:bCs/>
          <w:lang w:val="en-GB"/>
        </w:rPr>
        <w:t xml:space="preserve"> to </w:t>
      </w:r>
      <w:r w:rsidR="00DA0E40">
        <w:rPr>
          <w:rFonts w:ascii="Times New Roman" w:eastAsiaTheme="minorEastAsia" w:hAnsi="Times New Roman"/>
          <w:b/>
          <w:bCs/>
          <w:lang w:val="en-GB"/>
        </w:rPr>
        <w:t xml:space="preserve">be </w:t>
      </w:r>
      <w:r>
        <w:rPr>
          <w:rFonts w:ascii="Times New Roman" w:eastAsiaTheme="minorEastAsia" w:hAnsi="Times New Roman"/>
          <w:b/>
          <w:bCs/>
          <w:lang w:val="en-GB"/>
        </w:rPr>
        <w:t xml:space="preserve">updated together with </w:t>
      </w:r>
      <w:r w:rsidR="001F07F9">
        <w:rPr>
          <w:rFonts w:ascii="Times New Roman" w:eastAsiaTheme="minorEastAsia" w:hAnsi="Times New Roman"/>
          <w:b/>
          <w:bCs/>
          <w:lang w:val="en-GB"/>
        </w:rPr>
        <w:t xml:space="preserve">the </w:t>
      </w:r>
      <w:r>
        <w:rPr>
          <w:rFonts w:ascii="Times New Roman" w:eastAsiaTheme="minorEastAsia" w:hAnsi="Times New Roman"/>
          <w:b/>
          <w:bCs/>
          <w:lang w:val="en-GB"/>
        </w:rPr>
        <w:t>MN key</w:t>
      </w:r>
      <w:r w:rsidR="00DA0E40">
        <w:rPr>
          <w:rFonts w:ascii="Times New Roman" w:eastAsiaTheme="minorEastAsia" w:hAnsi="Times New Roman"/>
          <w:b/>
          <w:bCs/>
          <w:lang w:val="en-GB"/>
        </w:rPr>
        <w:t xml:space="preserve"> update</w:t>
      </w:r>
      <w:r w:rsidRPr="00467214">
        <w:rPr>
          <w:rFonts w:ascii="Times New Roman" w:eastAsiaTheme="minorEastAsia" w:hAnsi="Times New Roman"/>
          <w:b/>
          <w:bCs/>
          <w:lang w:val="en-GB"/>
        </w:rPr>
        <w:t>.</w:t>
      </w:r>
    </w:p>
    <w:p w14:paraId="1789C04D" w14:textId="4992F10E" w:rsidR="00C31C2A" w:rsidRPr="00964773" w:rsidRDefault="004D1ED1" w:rsidP="00B473DF">
      <w:pPr>
        <w:spacing w:after="120"/>
        <w:jc w:val="both"/>
        <w:rPr>
          <w:rFonts w:ascii="Times New Roman" w:eastAsiaTheme="minorEastAsia" w:hAnsi="Times New Roman"/>
          <w:bCs/>
          <w:lang w:val="en-GB"/>
        </w:rPr>
      </w:pPr>
      <w:r>
        <w:rPr>
          <w:rFonts w:ascii="Times New Roman" w:eastAsiaTheme="minorEastAsia" w:hAnsi="Times New Roman"/>
          <w:bCs/>
          <w:lang w:val="en-GB"/>
        </w:rPr>
        <w:t>Furthermore</w:t>
      </w:r>
      <w:r w:rsidR="00C31C2A" w:rsidRPr="00C31C2A">
        <w:rPr>
          <w:rFonts w:ascii="Times New Roman" w:eastAsiaTheme="minorEastAsia" w:hAnsi="Times New Roman"/>
          <w:bCs/>
          <w:lang w:val="en-GB"/>
        </w:rPr>
        <w:t>,</w:t>
      </w:r>
      <w:r w:rsidR="00C31C2A">
        <w:rPr>
          <w:rFonts w:ascii="Times New Roman" w:eastAsiaTheme="minorEastAsia" w:hAnsi="Times New Roman"/>
          <w:bCs/>
          <w:lang w:val="en-GB"/>
        </w:rPr>
        <w:t xml:space="preserve"> we think RAN2 needs to clarify whether the SCG configuration is supported to be changed </w:t>
      </w:r>
      <w:r>
        <w:rPr>
          <w:rFonts w:ascii="Times New Roman" w:eastAsiaTheme="minorEastAsia" w:hAnsi="Times New Roman"/>
          <w:bCs/>
          <w:lang w:val="en-GB"/>
        </w:rPr>
        <w:t>together with</w:t>
      </w:r>
      <w:r w:rsidR="00C31C2A">
        <w:rPr>
          <w:rFonts w:ascii="Times New Roman" w:eastAsiaTheme="minorEastAsia" w:hAnsi="Times New Roman"/>
          <w:bCs/>
          <w:lang w:val="en-GB"/>
        </w:rPr>
        <w:t xml:space="preserve"> inter-MN LTM, </w:t>
      </w:r>
      <w:r>
        <w:rPr>
          <w:rFonts w:ascii="Times New Roman" w:eastAsiaTheme="minorEastAsia" w:hAnsi="Times New Roman"/>
          <w:bCs/>
          <w:lang w:val="en-GB"/>
        </w:rPr>
        <w:t xml:space="preserve">such as modification of SCG </w:t>
      </w:r>
      <w:r w:rsidR="00C31C2A">
        <w:rPr>
          <w:rFonts w:ascii="Times New Roman" w:eastAsiaTheme="minorEastAsia" w:hAnsi="Times New Roman"/>
          <w:bCs/>
          <w:lang w:val="en-GB"/>
        </w:rPr>
        <w:t xml:space="preserve">radio </w:t>
      </w:r>
      <w:proofErr w:type="gramStart"/>
      <w:r w:rsidR="00C31C2A">
        <w:rPr>
          <w:rFonts w:ascii="Times New Roman" w:eastAsiaTheme="minorEastAsia" w:hAnsi="Times New Roman"/>
          <w:bCs/>
          <w:lang w:val="en-GB"/>
        </w:rPr>
        <w:t>bearers</w:t>
      </w:r>
      <w:proofErr w:type="gramEnd"/>
      <w:r w:rsidR="00C31C2A">
        <w:rPr>
          <w:rFonts w:ascii="Times New Roman" w:eastAsiaTheme="minorEastAsia" w:hAnsi="Times New Roman"/>
          <w:bCs/>
          <w:lang w:val="en-GB"/>
        </w:rPr>
        <w:t xml:space="preserve"> configuration.</w:t>
      </w:r>
      <w:r>
        <w:rPr>
          <w:rFonts w:ascii="Times New Roman" w:eastAsiaTheme="minorEastAsia" w:hAnsi="Times New Roman"/>
          <w:bCs/>
          <w:lang w:val="en-GB"/>
        </w:rPr>
        <w:t xml:space="preserve"> Our perspective is that </w:t>
      </w:r>
      <w:r w:rsidR="00C31C2A">
        <w:rPr>
          <w:rFonts w:ascii="Times New Roman" w:eastAsiaTheme="minorEastAsia" w:hAnsi="Times New Roman"/>
          <w:bCs/>
          <w:lang w:val="en-GB"/>
        </w:rPr>
        <w:t>the SCG configuration should not be supported to be changed together with inter-MN LTM</w:t>
      </w:r>
      <w:r>
        <w:rPr>
          <w:rFonts w:ascii="Times New Roman" w:eastAsiaTheme="minorEastAsia" w:hAnsi="Times New Roman"/>
          <w:bCs/>
          <w:lang w:val="en-GB"/>
        </w:rPr>
        <w:t>. This is</w:t>
      </w:r>
      <w:r w:rsidR="00C31C2A">
        <w:rPr>
          <w:rFonts w:ascii="Times New Roman" w:eastAsiaTheme="minorEastAsia" w:hAnsi="Times New Roman"/>
          <w:bCs/>
          <w:lang w:val="en-GB"/>
        </w:rPr>
        <w:t xml:space="preserve"> because </w:t>
      </w:r>
      <w:r>
        <w:rPr>
          <w:rFonts w:ascii="Times New Roman" w:eastAsiaTheme="minorEastAsia" w:hAnsi="Times New Roman"/>
          <w:bCs/>
          <w:lang w:val="en-GB"/>
        </w:rPr>
        <w:t>it would require</w:t>
      </w:r>
      <w:r w:rsidR="00C31C2A">
        <w:rPr>
          <w:rFonts w:ascii="Times New Roman" w:eastAsiaTheme="minorEastAsia" w:hAnsi="Times New Roman"/>
          <w:bCs/>
          <w:lang w:val="en-GB"/>
        </w:rPr>
        <w:t xml:space="preserve"> </w:t>
      </w:r>
      <w:r w:rsidR="00C31C2A">
        <w:rPr>
          <w:rFonts w:ascii="Times New Roman" w:eastAsiaTheme="minorEastAsia" w:hAnsi="Times New Roman"/>
          <w:bCs/>
          <w:lang w:val="en-GB"/>
        </w:rPr>
        <w:lastRenderedPageBreak/>
        <w:t xml:space="preserve">the MCG LTM reference configuration or the </w:t>
      </w:r>
      <w:r>
        <w:rPr>
          <w:rFonts w:ascii="Times New Roman" w:eastAsiaTheme="minorEastAsia" w:hAnsi="Times New Roman"/>
          <w:bCs/>
          <w:lang w:val="en-GB"/>
        </w:rPr>
        <w:t xml:space="preserve">MCG </w:t>
      </w:r>
      <w:r w:rsidR="00C31C2A">
        <w:rPr>
          <w:rFonts w:ascii="Times New Roman" w:eastAsiaTheme="minorEastAsia" w:hAnsi="Times New Roman"/>
          <w:bCs/>
          <w:lang w:val="en-GB"/>
        </w:rPr>
        <w:t>LTM candidate configuration to carr</w:t>
      </w:r>
      <w:r>
        <w:rPr>
          <w:rFonts w:ascii="Times New Roman" w:eastAsiaTheme="minorEastAsia" w:hAnsi="Times New Roman"/>
          <w:bCs/>
          <w:lang w:val="en-GB"/>
        </w:rPr>
        <w:t>y</w:t>
      </w:r>
      <w:r w:rsidR="00C31C2A">
        <w:rPr>
          <w:rFonts w:ascii="Times New Roman" w:eastAsiaTheme="minorEastAsia" w:hAnsi="Times New Roman"/>
          <w:bCs/>
          <w:lang w:val="en-GB"/>
        </w:rPr>
        <w:t xml:space="preserve"> the SCG configuration, which is very complex and </w:t>
      </w:r>
      <w:r w:rsidR="00BE4334">
        <w:rPr>
          <w:rFonts w:ascii="Times New Roman" w:eastAsiaTheme="minorEastAsia" w:hAnsi="Times New Roman"/>
          <w:bCs/>
          <w:lang w:val="en-GB"/>
        </w:rPr>
        <w:t xml:space="preserve">does not align with </w:t>
      </w:r>
      <w:r>
        <w:rPr>
          <w:rFonts w:ascii="Times New Roman" w:eastAsiaTheme="minorEastAsia" w:hAnsi="Times New Roman"/>
          <w:bCs/>
          <w:lang w:val="en-GB"/>
        </w:rPr>
        <w:t xml:space="preserve">the </w:t>
      </w:r>
      <w:r w:rsidR="00BE4334">
        <w:rPr>
          <w:rFonts w:ascii="Times New Roman" w:eastAsiaTheme="minorEastAsia" w:hAnsi="Times New Roman"/>
          <w:bCs/>
          <w:lang w:val="en-GB"/>
        </w:rPr>
        <w:t xml:space="preserve">Rel-18 </w:t>
      </w:r>
      <w:r>
        <w:rPr>
          <w:rFonts w:ascii="Times New Roman" w:eastAsiaTheme="minorEastAsia" w:hAnsi="Times New Roman"/>
          <w:bCs/>
          <w:lang w:val="en-GB"/>
        </w:rPr>
        <w:t xml:space="preserve">LTM </w:t>
      </w:r>
      <w:r w:rsidR="00BE4334">
        <w:rPr>
          <w:rFonts w:ascii="Times New Roman" w:eastAsiaTheme="minorEastAsia" w:hAnsi="Times New Roman"/>
          <w:bCs/>
          <w:lang w:val="en-GB"/>
        </w:rPr>
        <w:t xml:space="preserve">RRC </w:t>
      </w:r>
      <w:r w:rsidR="00921478">
        <w:rPr>
          <w:rFonts w:ascii="Times New Roman" w:eastAsiaTheme="minorEastAsia" w:hAnsi="Times New Roman"/>
          <w:bCs/>
          <w:lang w:val="en-GB"/>
        </w:rPr>
        <w:t>model</w:t>
      </w:r>
      <w:r w:rsidR="009D2261">
        <w:rPr>
          <w:rFonts w:ascii="Times New Roman" w:eastAsiaTheme="minorEastAsia" w:hAnsi="Times New Roman"/>
          <w:bCs/>
          <w:lang w:val="en-GB"/>
        </w:rPr>
        <w:t>l</w:t>
      </w:r>
      <w:r w:rsidR="00921478">
        <w:rPr>
          <w:rFonts w:ascii="Times New Roman" w:eastAsiaTheme="minorEastAsia" w:hAnsi="Times New Roman"/>
          <w:bCs/>
          <w:lang w:val="en-GB"/>
        </w:rPr>
        <w:t>ing</w:t>
      </w:r>
      <w:r w:rsidR="00BE4334">
        <w:rPr>
          <w:rFonts w:ascii="Times New Roman" w:eastAsiaTheme="minorEastAsia" w:hAnsi="Times New Roman"/>
          <w:bCs/>
          <w:lang w:val="en-GB"/>
        </w:rPr>
        <w:t>.</w:t>
      </w:r>
    </w:p>
    <w:p w14:paraId="2EE84C33" w14:textId="359C626E" w:rsidR="00DA0E40" w:rsidRDefault="00DA0E40" w:rsidP="00AB0737">
      <w:pPr>
        <w:spacing w:after="120"/>
        <w:jc w:val="both"/>
        <w:rPr>
          <w:rFonts w:ascii="Times New Roman" w:eastAsiaTheme="minorEastAsia" w:hAnsi="Times New Roman"/>
          <w:b/>
          <w:bCs/>
          <w:lang w:val="en-GB"/>
        </w:rPr>
      </w:pPr>
      <w:r>
        <w:rPr>
          <w:rFonts w:ascii="Times New Roman" w:eastAsiaTheme="minorEastAsia" w:hAnsi="Times New Roman"/>
          <w:b/>
          <w:bCs/>
          <w:lang w:val="en-GB"/>
        </w:rPr>
        <w:t xml:space="preserve">Proposal </w:t>
      </w:r>
      <w:r w:rsidR="00DF423F">
        <w:rPr>
          <w:rFonts w:ascii="Times New Roman" w:eastAsiaTheme="minorEastAsia" w:hAnsi="Times New Roman"/>
          <w:b/>
          <w:bCs/>
          <w:lang w:val="en-GB"/>
        </w:rPr>
        <w:t>9</w:t>
      </w:r>
      <w:r>
        <w:rPr>
          <w:rFonts w:ascii="Times New Roman" w:eastAsiaTheme="minorEastAsia" w:hAnsi="Times New Roman"/>
          <w:b/>
          <w:bCs/>
          <w:lang w:val="en-GB"/>
        </w:rPr>
        <w:t xml:space="preserve">: </w:t>
      </w:r>
      <w:r w:rsidRPr="00467214">
        <w:rPr>
          <w:rFonts w:ascii="Times New Roman" w:eastAsiaTheme="minorEastAsia" w:hAnsi="Times New Roman"/>
          <w:b/>
          <w:bCs/>
          <w:lang w:val="en-GB"/>
        </w:rPr>
        <w:t xml:space="preserve">For inter-CU LTM when CU is acting as </w:t>
      </w:r>
      <w:r>
        <w:rPr>
          <w:rFonts w:ascii="Times New Roman" w:eastAsiaTheme="minorEastAsia" w:hAnsi="Times New Roman"/>
          <w:b/>
          <w:bCs/>
          <w:lang w:val="en-GB"/>
        </w:rPr>
        <w:t>MN and SCG is unchanged</w:t>
      </w:r>
      <w:r w:rsidRPr="00467214">
        <w:rPr>
          <w:rFonts w:ascii="Times New Roman" w:eastAsiaTheme="minorEastAsia" w:hAnsi="Times New Roman"/>
          <w:b/>
          <w:bCs/>
          <w:lang w:val="en-GB"/>
        </w:rPr>
        <w:t>,</w:t>
      </w:r>
      <w:r>
        <w:rPr>
          <w:rFonts w:ascii="Times New Roman" w:eastAsiaTheme="minorEastAsia" w:hAnsi="Times New Roman"/>
          <w:b/>
          <w:bCs/>
          <w:lang w:val="en-GB"/>
        </w:rPr>
        <w:t xml:space="preserve"> SCG configuration </w:t>
      </w:r>
      <w:r w:rsidR="00B56F0F">
        <w:rPr>
          <w:rFonts w:ascii="Times New Roman" w:eastAsiaTheme="minorEastAsia" w:hAnsi="Times New Roman"/>
          <w:b/>
          <w:bCs/>
          <w:lang w:val="en-GB"/>
        </w:rPr>
        <w:t>modification during the</w:t>
      </w:r>
      <w:r>
        <w:rPr>
          <w:rFonts w:ascii="Times New Roman" w:eastAsiaTheme="minorEastAsia" w:hAnsi="Times New Roman"/>
          <w:b/>
          <w:bCs/>
          <w:lang w:val="en-GB"/>
        </w:rPr>
        <w:t xml:space="preserve"> inter-MN LTM</w:t>
      </w:r>
      <w:r w:rsidR="00B56F0F" w:rsidRPr="00B56F0F">
        <w:rPr>
          <w:rFonts w:ascii="Times New Roman" w:eastAsiaTheme="minorEastAsia" w:hAnsi="Times New Roman"/>
          <w:b/>
          <w:bCs/>
          <w:lang w:val="en-GB"/>
        </w:rPr>
        <w:t xml:space="preserve"> </w:t>
      </w:r>
      <w:r w:rsidR="00B56F0F">
        <w:rPr>
          <w:rFonts w:ascii="Times New Roman" w:eastAsiaTheme="minorEastAsia" w:hAnsi="Times New Roman"/>
          <w:b/>
          <w:bCs/>
          <w:lang w:val="en-GB"/>
        </w:rPr>
        <w:t>is not supported</w:t>
      </w:r>
      <w:r>
        <w:rPr>
          <w:rFonts w:ascii="Times New Roman" w:eastAsiaTheme="minorEastAsia" w:hAnsi="Times New Roman"/>
          <w:b/>
          <w:bCs/>
          <w:lang w:val="en-GB"/>
        </w:rPr>
        <w:t>.</w:t>
      </w:r>
    </w:p>
    <w:p w14:paraId="0E4F5E66" w14:textId="3EE1A61D" w:rsidR="00BE4334" w:rsidRDefault="00BE4334" w:rsidP="00AB0737">
      <w:pPr>
        <w:spacing w:after="120"/>
        <w:jc w:val="both"/>
        <w:rPr>
          <w:rFonts w:ascii="Times New Roman" w:eastAsiaTheme="minorEastAsia" w:hAnsi="Times New Roman"/>
          <w:b/>
          <w:bCs/>
          <w:lang w:val="en-GB"/>
        </w:rPr>
      </w:pPr>
    </w:p>
    <w:p w14:paraId="71AE6C84" w14:textId="5931FF57" w:rsidR="00964773" w:rsidRPr="00964773" w:rsidRDefault="00964773" w:rsidP="00964773">
      <w:pPr>
        <w:rPr>
          <w:rFonts w:ascii="Times New Roman" w:hAnsi="Times New Roman"/>
          <w:b/>
          <w:bCs/>
          <w:u w:val="single"/>
          <w:lang w:val="en-GB"/>
        </w:rPr>
      </w:pPr>
      <w:r>
        <w:rPr>
          <w:rFonts w:ascii="Times New Roman" w:hAnsi="Times New Roman"/>
          <w:b/>
          <w:bCs/>
          <w:u w:val="single"/>
          <w:lang w:val="en-GB"/>
        </w:rPr>
        <w:t xml:space="preserve">Scenario 3: </w:t>
      </w:r>
      <w:r w:rsidRPr="00964773">
        <w:rPr>
          <w:rFonts w:ascii="Times New Roman" w:hAnsi="Times New Roman"/>
          <w:b/>
          <w:bCs/>
          <w:u w:val="single"/>
          <w:lang w:val="en-GB"/>
        </w:rPr>
        <w:t>Mixture of intra-CU and inter-CU LTM for MCG and SCG</w:t>
      </w:r>
    </w:p>
    <w:p w14:paraId="2E3C7344" w14:textId="6790D1DB" w:rsidR="00BE4334" w:rsidRPr="00CF1F17" w:rsidRDefault="00BE4334" w:rsidP="00360EB1">
      <w:pPr>
        <w:spacing w:after="120"/>
        <w:jc w:val="both"/>
        <w:rPr>
          <w:rFonts w:ascii="Times New Roman" w:eastAsiaTheme="minorEastAsia" w:hAnsi="Times New Roman"/>
          <w:bCs/>
          <w:lang w:val="en-GB"/>
        </w:rPr>
      </w:pPr>
      <w:r w:rsidRPr="00CF1F17">
        <w:rPr>
          <w:rFonts w:ascii="Times New Roman" w:eastAsiaTheme="minorEastAsia" w:hAnsi="Times New Roman" w:hint="eastAsia"/>
          <w:bCs/>
          <w:lang w:val="en-GB"/>
        </w:rPr>
        <w:t>I</w:t>
      </w:r>
      <w:r w:rsidRPr="00CF1F17">
        <w:rPr>
          <w:rFonts w:ascii="Times New Roman" w:eastAsiaTheme="minorEastAsia" w:hAnsi="Times New Roman"/>
          <w:bCs/>
          <w:lang w:val="en-GB"/>
        </w:rPr>
        <w:t xml:space="preserve">n addition to the two DC scenarios mentioned in the WID, the following two </w:t>
      </w:r>
      <w:r w:rsidR="00921478">
        <w:rPr>
          <w:rFonts w:ascii="Times New Roman" w:eastAsiaTheme="minorEastAsia" w:hAnsi="Times New Roman"/>
          <w:bCs/>
          <w:lang w:val="en-GB"/>
        </w:rPr>
        <w:t>scenarios</w:t>
      </w:r>
      <w:r w:rsidRPr="00CF1F17">
        <w:rPr>
          <w:rFonts w:ascii="Times New Roman" w:eastAsiaTheme="minorEastAsia" w:hAnsi="Times New Roman"/>
          <w:bCs/>
          <w:lang w:val="en-GB"/>
        </w:rPr>
        <w:t xml:space="preserve"> for the mixture of </w:t>
      </w:r>
      <w:r w:rsidR="00C01D23">
        <w:rPr>
          <w:rFonts w:ascii="Times New Roman" w:eastAsiaTheme="minorEastAsia" w:hAnsi="Times New Roman"/>
          <w:bCs/>
          <w:lang w:val="en-GB"/>
        </w:rPr>
        <w:t>intra</w:t>
      </w:r>
      <w:r w:rsidRPr="00CF1F17">
        <w:rPr>
          <w:rFonts w:ascii="Times New Roman" w:eastAsiaTheme="minorEastAsia" w:hAnsi="Times New Roman"/>
          <w:bCs/>
          <w:lang w:val="en-GB"/>
        </w:rPr>
        <w:t>-CU and inter-CU LTM can be supported naturally</w:t>
      </w:r>
      <w:r w:rsidR="004F6648">
        <w:rPr>
          <w:rFonts w:ascii="Times New Roman" w:eastAsiaTheme="minorEastAsia" w:hAnsi="Times New Roman"/>
          <w:bCs/>
          <w:lang w:val="en-GB"/>
        </w:rPr>
        <w:t xml:space="preserve"> </w:t>
      </w:r>
      <w:r w:rsidR="0062560B">
        <w:rPr>
          <w:rFonts w:ascii="Times New Roman" w:eastAsiaTheme="minorEastAsia" w:hAnsi="Times New Roman"/>
          <w:bCs/>
          <w:lang w:val="en-GB"/>
        </w:rPr>
        <w:t>by configuring inter-CU and int</w:t>
      </w:r>
      <w:r w:rsidR="009D2261">
        <w:rPr>
          <w:rFonts w:ascii="Times New Roman" w:eastAsiaTheme="minorEastAsia" w:hAnsi="Times New Roman"/>
          <w:bCs/>
          <w:lang w:val="en-GB"/>
        </w:rPr>
        <w:t>ra</w:t>
      </w:r>
      <w:r w:rsidR="0062560B">
        <w:rPr>
          <w:rFonts w:ascii="Times New Roman" w:eastAsiaTheme="minorEastAsia" w:hAnsi="Times New Roman"/>
          <w:bCs/>
          <w:lang w:val="en-GB"/>
        </w:rPr>
        <w:t>-CU LTM separately for the MCG and the SCG</w:t>
      </w:r>
      <w:r w:rsidRPr="00CF1F17">
        <w:rPr>
          <w:rFonts w:ascii="Times New Roman" w:eastAsiaTheme="minorEastAsia" w:hAnsi="Times New Roman"/>
          <w:bCs/>
          <w:lang w:val="en-GB"/>
        </w:rPr>
        <w:t>:</w:t>
      </w:r>
    </w:p>
    <w:p w14:paraId="1C74710D" w14:textId="7BDA1589" w:rsidR="00BE4334" w:rsidRPr="00C01D23" w:rsidRDefault="00BE4334" w:rsidP="00BE4334">
      <w:pPr>
        <w:pStyle w:val="af5"/>
        <w:numPr>
          <w:ilvl w:val="0"/>
          <w:numId w:val="15"/>
        </w:numPr>
        <w:spacing w:after="120"/>
        <w:jc w:val="both"/>
        <w:rPr>
          <w:rFonts w:ascii="Times New Roman" w:eastAsiaTheme="minorEastAsia" w:hAnsi="Times New Roman"/>
          <w:b/>
          <w:bCs/>
          <w:lang w:val="en-GB"/>
        </w:rPr>
      </w:pPr>
      <w:r w:rsidRPr="00C01D23">
        <w:rPr>
          <w:rFonts w:ascii="Times New Roman" w:eastAsiaTheme="minorEastAsia" w:hAnsi="Times New Roman"/>
          <w:b/>
          <w:bCs/>
          <w:lang w:val="en-GB"/>
        </w:rPr>
        <w:t>Inter-CU MCG LTM and intra-CU SCG LTM configured</w:t>
      </w:r>
      <w:r w:rsidR="00CF1F17" w:rsidRPr="00C01D23">
        <w:rPr>
          <w:rFonts w:ascii="Times New Roman" w:eastAsiaTheme="minorEastAsia" w:hAnsi="Times New Roman"/>
          <w:b/>
          <w:bCs/>
          <w:lang w:val="en-GB"/>
        </w:rPr>
        <w:t xml:space="preserve"> together </w:t>
      </w:r>
    </w:p>
    <w:p w14:paraId="3A44B365" w14:textId="1DD173CF" w:rsidR="00BE4334" w:rsidRDefault="00CF1F17" w:rsidP="00246782">
      <w:pPr>
        <w:pStyle w:val="af5"/>
        <w:numPr>
          <w:ilvl w:val="0"/>
          <w:numId w:val="15"/>
        </w:numPr>
        <w:spacing w:after="120"/>
        <w:jc w:val="both"/>
        <w:rPr>
          <w:rFonts w:ascii="Times New Roman" w:eastAsiaTheme="minorEastAsia" w:hAnsi="Times New Roman"/>
          <w:b/>
          <w:bCs/>
          <w:lang w:val="en-GB"/>
        </w:rPr>
      </w:pPr>
      <w:r w:rsidRPr="00964773">
        <w:rPr>
          <w:rFonts w:ascii="Times New Roman" w:eastAsiaTheme="minorEastAsia" w:hAnsi="Times New Roman"/>
          <w:b/>
          <w:bCs/>
          <w:lang w:val="en-GB"/>
        </w:rPr>
        <w:t xml:space="preserve">Intra-CU MCG LTM and inter-CU </w:t>
      </w:r>
      <w:r w:rsidR="00C95B96">
        <w:rPr>
          <w:rFonts w:ascii="Times New Roman" w:eastAsiaTheme="minorEastAsia" w:hAnsi="Times New Roman"/>
          <w:b/>
          <w:bCs/>
          <w:lang w:val="en-GB"/>
        </w:rPr>
        <w:t>S</w:t>
      </w:r>
      <w:r w:rsidRPr="00964773">
        <w:rPr>
          <w:rFonts w:ascii="Times New Roman" w:eastAsiaTheme="minorEastAsia" w:hAnsi="Times New Roman"/>
          <w:b/>
          <w:bCs/>
          <w:lang w:val="en-GB"/>
        </w:rPr>
        <w:t>CG LTM configured together</w:t>
      </w:r>
    </w:p>
    <w:p w14:paraId="4840BE5F" w14:textId="415B12DE" w:rsidR="00964773" w:rsidRPr="00964773" w:rsidRDefault="00A01DD7" w:rsidP="00964773">
      <w:pPr>
        <w:spacing w:after="120"/>
        <w:jc w:val="both"/>
        <w:rPr>
          <w:rFonts w:ascii="Times New Roman" w:eastAsiaTheme="minorEastAsia" w:hAnsi="Times New Roman"/>
          <w:bCs/>
          <w:lang w:val="en-GB"/>
        </w:rPr>
      </w:pPr>
      <w:r>
        <w:rPr>
          <w:rFonts w:ascii="Times New Roman" w:eastAsiaTheme="minorEastAsia" w:hAnsi="Times New Roman"/>
          <w:bCs/>
          <w:lang w:val="en-GB"/>
        </w:rPr>
        <w:t xml:space="preserve">Given that </w:t>
      </w:r>
      <w:r w:rsidR="00964773" w:rsidRPr="00964773">
        <w:rPr>
          <w:rFonts w:ascii="Times New Roman" w:eastAsiaTheme="minorEastAsia" w:hAnsi="Times New Roman"/>
          <w:bCs/>
          <w:lang w:val="en-GB"/>
        </w:rPr>
        <w:t>intra-CU MCG LTM and intra-CU SCG LTM</w:t>
      </w:r>
      <w:r>
        <w:rPr>
          <w:rFonts w:ascii="Times New Roman" w:eastAsiaTheme="minorEastAsia" w:hAnsi="Times New Roman"/>
          <w:bCs/>
          <w:lang w:val="en-GB"/>
        </w:rPr>
        <w:t xml:space="preserve"> </w:t>
      </w:r>
      <w:r w:rsidR="00921478">
        <w:rPr>
          <w:rFonts w:ascii="Times New Roman" w:eastAsiaTheme="minorEastAsia" w:hAnsi="Times New Roman"/>
          <w:bCs/>
          <w:lang w:val="en-GB"/>
        </w:rPr>
        <w:t>are</w:t>
      </w:r>
      <w:r>
        <w:rPr>
          <w:rFonts w:ascii="Times New Roman" w:eastAsiaTheme="minorEastAsia" w:hAnsi="Times New Roman"/>
          <w:bCs/>
          <w:lang w:val="en-GB"/>
        </w:rPr>
        <w:t xml:space="preserve"> supported in Rel-19 already</w:t>
      </w:r>
      <w:r w:rsidR="00964773" w:rsidRPr="00964773">
        <w:rPr>
          <w:rFonts w:ascii="Times New Roman" w:eastAsiaTheme="minorEastAsia" w:hAnsi="Times New Roman"/>
          <w:bCs/>
          <w:lang w:val="en-GB"/>
        </w:rPr>
        <w:t xml:space="preserve">, it </w:t>
      </w:r>
      <w:r>
        <w:rPr>
          <w:rFonts w:ascii="Times New Roman" w:eastAsiaTheme="minorEastAsia" w:hAnsi="Times New Roman"/>
          <w:bCs/>
          <w:lang w:val="en-GB"/>
        </w:rPr>
        <w:t>will</w:t>
      </w:r>
      <w:r w:rsidR="00964773" w:rsidRPr="00964773">
        <w:rPr>
          <w:rFonts w:ascii="Times New Roman" w:eastAsiaTheme="minorEastAsia" w:hAnsi="Times New Roman"/>
          <w:bCs/>
          <w:lang w:val="en-GB"/>
        </w:rPr>
        <w:t xml:space="preserve"> not </w:t>
      </w:r>
      <w:r>
        <w:rPr>
          <w:rFonts w:ascii="Times New Roman" w:eastAsiaTheme="minorEastAsia" w:hAnsi="Times New Roman"/>
          <w:bCs/>
          <w:lang w:val="en-GB"/>
        </w:rPr>
        <w:t>introduce</w:t>
      </w:r>
      <w:r w:rsidR="00964773" w:rsidRPr="00964773">
        <w:rPr>
          <w:rFonts w:ascii="Times New Roman" w:eastAsiaTheme="minorEastAsia" w:hAnsi="Times New Roman"/>
          <w:bCs/>
          <w:lang w:val="en-GB"/>
        </w:rPr>
        <w:t xml:space="preserve"> additional </w:t>
      </w:r>
      <w:r>
        <w:rPr>
          <w:rFonts w:ascii="Times New Roman" w:eastAsiaTheme="minorEastAsia" w:hAnsi="Times New Roman"/>
          <w:bCs/>
          <w:lang w:val="en-GB"/>
        </w:rPr>
        <w:t>specification</w:t>
      </w:r>
      <w:r w:rsidR="00964773" w:rsidRPr="00964773">
        <w:rPr>
          <w:rFonts w:ascii="Times New Roman" w:eastAsiaTheme="minorEastAsia" w:hAnsi="Times New Roman"/>
          <w:bCs/>
          <w:lang w:val="en-GB"/>
        </w:rPr>
        <w:t xml:space="preserve"> impact if the MCG is configured with inter-CU LTM and SCG is configured with intra-CU LTM, and vice versa.</w:t>
      </w:r>
    </w:p>
    <w:p w14:paraId="2FA23B2F" w14:textId="539FF84D" w:rsidR="00360EB1" w:rsidRPr="003A5963" w:rsidRDefault="00360EB1" w:rsidP="00360EB1">
      <w:pPr>
        <w:spacing w:after="120"/>
        <w:jc w:val="both"/>
        <w:rPr>
          <w:rFonts w:ascii="Times New Roman" w:eastAsiaTheme="minorEastAsia" w:hAnsi="Times New Roman"/>
          <w:b/>
          <w:bCs/>
          <w:lang w:val="en-GB"/>
        </w:rPr>
      </w:pPr>
      <w:r>
        <w:rPr>
          <w:rFonts w:ascii="Times New Roman" w:eastAsiaTheme="minorEastAsia" w:hAnsi="Times New Roman"/>
          <w:b/>
          <w:bCs/>
          <w:lang w:val="en-GB"/>
        </w:rPr>
        <w:t>Proposal</w:t>
      </w:r>
      <w:r w:rsidR="00C42940">
        <w:rPr>
          <w:rFonts w:ascii="Times New Roman" w:eastAsiaTheme="minorEastAsia" w:hAnsi="Times New Roman"/>
          <w:b/>
          <w:bCs/>
          <w:lang w:val="en-GB"/>
        </w:rPr>
        <w:t xml:space="preserve"> </w:t>
      </w:r>
      <w:r w:rsidR="00DF423F">
        <w:rPr>
          <w:rFonts w:ascii="Times New Roman" w:eastAsiaTheme="minorEastAsia" w:hAnsi="Times New Roman"/>
          <w:b/>
          <w:bCs/>
          <w:lang w:val="en-GB"/>
        </w:rPr>
        <w:t>10</w:t>
      </w:r>
      <w:r>
        <w:rPr>
          <w:rFonts w:ascii="Times New Roman" w:eastAsiaTheme="minorEastAsia" w:hAnsi="Times New Roman"/>
          <w:b/>
          <w:bCs/>
          <w:lang w:val="en-GB"/>
        </w:rPr>
        <w:t>: UE can</w:t>
      </w:r>
      <w:r w:rsidR="007B041F">
        <w:rPr>
          <w:rFonts w:ascii="Times New Roman" w:eastAsiaTheme="minorEastAsia" w:hAnsi="Times New Roman"/>
          <w:b/>
          <w:bCs/>
          <w:lang w:val="en-GB"/>
        </w:rPr>
        <w:t xml:space="preserve"> be</w:t>
      </w:r>
      <w:r>
        <w:rPr>
          <w:rFonts w:ascii="Times New Roman" w:eastAsiaTheme="minorEastAsia" w:hAnsi="Times New Roman"/>
          <w:b/>
          <w:bCs/>
          <w:lang w:val="en-GB"/>
        </w:rPr>
        <w:t xml:space="preserve"> configured with mixture of intra-CU and inter-CU LTM for MCG and SCG</w:t>
      </w:r>
      <w:r w:rsidR="00D43209">
        <w:rPr>
          <w:rFonts w:ascii="Times New Roman" w:eastAsiaTheme="minorEastAsia" w:hAnsi="Times New Roman"/>
          <w:b/>
          <w:bCs/>
          <w:lang w:val="en-GB"/>
        </w:rPr>
        <w:t>.</w:t>
      </w:r>
      <w:r w:rsidR="00A01DD7">
        <w:rPr>
          <w:rFonts w:ascii="Times New Roman" w:eastAsiaTheme="minorEastAsia" w:hAnsi="Times New Roman"/>
          <w:b/>
          <w:bCs/>
          <w:lang w:val="en-GB"/>
        </w:rPr>
        <w:t xml:space="preserve"> </w:t>
      </w:r>
      <w:r w:rsidR="00D43209">
        <w:rPr>
          <w:rFonts w:ascii="Times New Roman" w:eastAsiaTheme="minorEastAsia" w:hAnsi="Times New Roman"/>
          <w:b/>
          <w:bCs/>
          <w:lang w:val="en-GB"/>
        </w:rPr>
        <w:t>E</w:t>
      </w:r>
      <w:r w:rsidR="00A01DD7">
        <w:rPr>
          <w:rFonts w:ascii="Times New Roman" w:eastAsiaTheme="minorEastAsia" w:hAnsi="Times New Roman"/>
          <w:b/>
          <w:bCs/>
          <w:lang w:val="en-GB"/>
        </w:rPr>
        <w:t xml:space="preserve">.g., UE can be configured with </w:t>
      </w:r>
      <w:r w:rsidRPr="003A5963">
        <w:rPr>
          <w:rFonts w:ascii="Times New Roman" w:eastAsiaTheme="minorEastAsia" w:hAnsi="Times New Roman"/>
          <w:b/>
          <w:bCs/>
          <w:lang w:val="en-GB"/>
        </w:rPr>
        <w:t>intra-CU MCG</w:t>
      </w:r>
      <w:r w:rsidR="00964773" w:rsidRPr="003A5963">
        <w:rPr>
          <w:rFonts w:ascii="Times New Roman" w:eastAsiaTheme="minorEastAsia" w:hAnsi="Times New Roman"/>
          <w:b/>
          <w:bCs/>
          <w:lang w:val="en-GB"/>
        </w:rPr>
        <w:t xml:space="preserve"> LTM</w:t>
      </w:r>
      <w:r w:rsidRPr="003A5963">
        <w:rPr>
          <w:rFonts w:ascii="Times New Roman" w:eastAsiaTheme="minorEastAsia" w:hAnsi="Times New Roman"/>
          <w:b/>
          <w:bCs/>
          <w:lang w:val="en-GB"/>
        </w:rPr>
        <w:t xml:space="preserve"> and inter-CU SCG</w:t>
      </w:r>
      <w:r w:rsidR="00964773" w:rsidRPr="003A5963">
        <w:rPr>
          <w:rFonts w:ascii="Times New Roman" w:eastAsiaTheme="minorEastAsia" w:hAnsi="Times New Roman"/>
          <w:b/>
          <w:bCs/>
          <w:lang w:val="en-GB"/>
        </w:rPr>
        <w:t xml:space="preserve"> LTM</w:t>
      </w:r>
      <w:r w:rsidRPr="003A5963">
        <w:rPr>
          <w:rFonts w:ascii="Times New Roman" w:eastAsiaTheme="minorEastAsia" w:hAnsi="Times New Roman"/>
          <w:b/>
          <w:bCs/>
          <w:lang w:val="en-GB"/>
        </w:rPr>
        <w:t xml:space="preserve">, </w:t>
      </w:r>
      <w:r w:rsidR="00964773" w:rsidRPr="003A5963">
        <w:rPr>
          <w:rFonts w:ascii="Times New Roman" w:eastAsiaTheme="minorEastAsia" w:hAnsi="Times New Roman"/>
          <w:b/>
          <w:bCs/>
          <w:lang w:val="en-GB"/>
        </w:rPr>
        <w:t>or inter-CU MCG LTM and intra-CU SCG LTM</w:t>
      </w:r>
      <w:r w:rsidR="00D43209">
        <w:rPr>
          <w:rFonts w:ascii="Times New Roman" w:eastAsiaTheme="minorEastAsia" w:hAnsi="Times New Roman"/>
          <w:b/>
          <w:bCs/>
          <w:lang w:val="en-GB"/>
        </w:rPr>
        <w:t xml:space="preserve"> together</w:t>
      </w:r>
      <w:r w:rsidR="0062560B">
        <w:rPr>
          <w:rFonts w:ascii="Times New Roman" w:eastAsiaTheme="minorEastAsia" w:hAnsi="Times New Roman"/>
          <w:b/>
          <w:bCs/>
          <w:lang w:val="en-GB"/>
        </w:rPr>
        <w:t>.</w:t>
      </w:r>
    </w:p>
    <w:bookmarkEnd w:id="3"/>
    <w:bookmarkEnd w:id="4"/>
    <w:p w14:paraId="251B87E9" w14:textId="5AB3D594"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4015774A" w14:textId="1FBDC2E9" w:rsidR="00557F35" w:rsidRDefault="00166AFE" w:rsidP="007434EE">
      <w:pPr>
        <w:jc w:val="both"/>
        <w:rPr>
          <w:rFonts w:eastAsiaTheme="minorEastAsia"/>
        </w:rPr>
      </w:pPr>
      <w:r>
        <w:rPr>
          <w:rFonts w:eastAsiaTheme="minorEastAsia"/>
        </w:rPr>
        <w:t xml:space="preserve">In this paper, we discuss the inter-CU LTM remaining open issues and also the specification impact of inter-CU LTM in DC </w:t>
      </w:r>
      <w:r w:rsidR="00921478">
        <w:rPr>
          <w:rFonts w:eastAsiaTheme="minorEastAsia"/>
        </w:rPr>
        <w:t>scenarios</w:t>
      </w:r>
      <w:r>
        <w:rPr>
          <w:rFonts w:eastAsiaTheme="minorEastAsia"/>
        </w:rPr>
        <w:t>. We have the following observations and proposals:</w:t>
      </w:r>
    </w:p>
    <w:p w14:paraId="756C3024" w14:textId="334EDDC2" w:rsidR="00557F35" w:rsidRDefault="00C6025D" w:rsidP="00557F35">
      <w:pPr>
        <w:rPr>
          <w:rFonts w:ascii="Times New Roman" w:hAnsi="Times New Roman"/>
          <w:b/>
          <w:bCs/>
          <w:i/>
          <w:iCs/>
          <w:color w:val="4472C4" w:themeColor="accent1"/>
          <w:u w:val="single"/>
          <w:lang w:val="en-GB"/>
        </w:rPr>
      </w:pPr>
      <w:r w:rsidRPr="00C6025D">
        <w:rPr>
          <w:rFonts w:ascii="Times New Roman" w:hAnsi="Times New Roman"/>
          <w:b/>
          <w:bCs/>
          <w:i/>
          <w:iCs/>
          <w:color w:val="4472C4" w:themeColor="accent1"/>
          <w:u w:val="single"/>
          <w:lang w:val="en-GB"/>
        </w:rPr>
        <w:t>LTM preparation phase</w:t>
      </w:r>
    </w:p>
    <w:p w14:paraId="79FEF7A0" w14:textId="1BECFB28" w:rsidR="00C6025D" w:rsidRPr="00DF423F" w:rsidRDefault="00DF423F" w:rsidP="00DF423F">
      <w:pPr>
        <w:spacing w:after="120"/>
        <w:jc w:val="both"/>
        <w:rPr>
          <w:rFonts w:ascii="Times New Roman" w:eastAsia="宋体" w:hAnsi="Times New Roman"/>
          <w:b/>
          <w:bCs/>
        </w:rPr>
      </w:pPr>
      <w:r w:rsidRPr="003F22AB">
        <w:rPr>
          <w:rFonts w:ascii="Times New Roman" w:hAnsi="Times New Roman"/>
          <w:b/>
          <w:bCs/>
          <w:lang w:val="en-GB"/>
        </w:rPr>
        <w:t xml:space="preserve">Proposal </w:t>
      </w:r>
      <w:r>
        <w:rPr>
          <w:rFonts w:ascii="Times New Roman" w:eastAsia="宋体" w:hAnsi="Times New Roman"/>
          <w:b/>
          <w:bCs/>
        </w:rPr>
        <w:t>1</w:t>
      </w:r>
      <w:r w:rsidRPr="003F22AB">
        <w:rPr>
          <w:rFonts w:ascii="Times New Roman" w:hAnsi="Times New Roman"/>
          <w:b/>
          <w:bCs/>
          <w:lang w:val="en-GB"/>
        </w:rPr>
        <w:t>:</w:t>
      </w:r>
      <w:r>
        <w:rPr>
          <w:rFonts w:ascii="Times New Roman" w:hAnsi="Times New Roman"/>
          <w:b/>
          <w:bCs/>
          <w:lang w:val="en-GB"/>
        </w:rPr>
        <w:t xml:space="preserve"> Reference configuration in Rel-18 is reused for inter-CU LTM, and only one reference configuration is provided for all the LTM inter-CU and intra-CU candidate cell configurations in one CG. </w:t>
      </w:r>
    </w:p>
    <w:p w14:paraId="042911D4" w14:textId="77777777" w:rsidR="00C6025D" w:rsidRPr="00C6025D" w:rsidRDefault="00C6025D" w:rsidP="00C6025D">
      <w:pPr>
        <w:rPr>
          <w:rFonts w:ascii="Times New Roman" w:hAnsi="Times New Roman"/>
          <w:b/>
          <w:bCs/>
          <w:i/>
          <w:iCs/>
          <w:color w:val="4472C4" w:themeColor="accent1"/>
          <w:u w:val="single"/>
          <w:lang w:val="en-GB"/>
        </w:rPr>
      </w:pPr>
      <w:r w:rsidRPr="00C6025D">
        <w:rPr>
          <w:rFonts w:ascii="Times New Roman" w:hAnsi="Times New Roman"/>
          <w:b/>
          <w:bCs/>
          <w:i/>
          <w:iCs/>
          <w:color w:val="4472C4" w:themeColor="accent1"/>
          <w:u w:val="single"/>
          <w:lang w:val="en-GB"/>
        </w:rPr>
        <w:t>Early synchronization</w:t>
      </w:r>
    </w:p>
    <w:p w14:paraId="1107776C" w14:textId="77777777" w:rsidR="00DF423F" w:rsidRDefault="00DF423F" w:rsidP="00DF423F">
      <w:pPr>
        <w:spacing w:after="120"/>
        <w:jc w:val="both"/>
        <w:rPr>
          <w:rFonts w:ascii="Times New Roman" w:hAnsi="Times New Roman"/>
          <w:b/>
          <w:bCs/>
          <w:lang w:val="en-GB"/>
        </w:rPr>
      </w:pPr>
      <w:r>
        <w:rPr>
          <w:rFonts w:ascii="Times New Roman" w:hAnsi="Times New Roman"/>
          <w:b/>
          <w:bCs/>
          <w:lang w:val="en-GB"/>
        </w:rPr>
        <w:t>Observation</w:t>
      </w:r>
      <w:r w:rsidRPr="001C27CC">
        <w:rPr>
          <w:rFonts w:ascii="Times New Roman" w:hAnsi="Times New Roman"/>
          <w:b/>
          <w:bCs/>
          <w:lang w:val="en-GB"/>
        </w:rPr>
        <w:t xml:space="preserve"> </w:t>
      </w:r>
      <w:r>
        <w:rPr>
          <w:rFonts w:ascii="Times New Roman" w:hAnsi="Times New Roman"/>
          <w:b/>
          <w:bCs/>
          <w:lang w:val="en-GB"/>
        </w:rPr>
        <w:t>1</w:t>
      </w:r>
      <w:r w:rsidRPr="001C27CC">
        <w:rPr>
          <w:rFonts w:ascii="Times New Roman" w:hAnsi="Times New Roman"/>
          <w:b/>
          <w:bCs/>
          <w:lang w:val="en-GB"/>
        </w:rPr>
        <w:t>:</w:t>
      </w:r>
      <w:r>
        <w:rPr>
          <w:rFonts w:ascii="Times New Roman" w:hAnsi="Times New Roman"/>
          <w:b/>
          <w:bCs/>
          <w:lang w:val="en-GB"/>
        </w:rPr>
        <w:t xml:space="preserve"> If the serving cell and candidate cells are from different CUs and are </w:t>
      </w:r>
      <w:r w:rsidRPr="000E456D">
        <w:rPr>
          <w:rFonts w:ascii="Times New Roman" w:hAnsi="Times New Roman"/>
          <w:b/>
          <w:bCs/>
          <w:lang w:val="en-GB"/>
        </w:rPr>
        <w:t>synchronized, UE-based TA measurement can be supported</w:t>
      </w:r>
      <w:r>
        <w:rPr>
          <w:rFonts w:ascii="Times New Roman" w:hAnsi="Times New Roman"/>
          <w:b/>
          <w:bCs/>
          <w:lang w:val="en-GB"/>
        </w:rPr>
        <w:t xml:space="preserve"> by reusing the Rel-18 mechanism</w:t>
      </w:r>
      <w:r w:rsidRPr="00DC0047">
        <w:rPr>
          <w:rFonts w:ascii="Times New Roman" w:hAnsi="Times New Roman"/>
          <w:b/>
          <w:bCs/>
          <w:lang w:val="en-GB"/>
        </w:rPr>
        <w:t>.</w:t>
      </w:r>
      <w:r>
        <w:rPr>
          <w:rFonts w:ascii="Times New Roman" w:hAnsi="Times New Roman"/>
          <w:b/>
          <w:bCs/>
          <w:lang w:val="en-GB"/>
        </w:rPr>
        <w:t xml:space="preserve"> </w:t>
      </w:r>
    </w:p>
    <w:p w14:paraId="33F911F6" w14:textId="5DD0A504" w:rsidR="00DF423F" w:rsidRDefault="00DF423F" w:rsidP="00DF423F">
      <w:pPr>
        <w:pStyle w:val="a3"/>
        <w:jc w:val="both"/>
        <w:rPr>
          <w:rFonts w:ascii="Times New Roman" w:hAnsi="Times New Roman"/>
          <w:b/>
          <w:bCs/>
          <w:lang w:val="en-GB"/>
        </w:rPr>
      </w:pPr>
      <w:r w:rsidRPr="001C27CC">
        <w:rPr>
          <w:rFonts w:ascii="Times New Roman" w:hAnsi="Times New Roman"/>
          <w:b/>
          <w:bCs/>
          <w:lang w:val="en-GB"/>
        </w:rPr>
        <w:t xml:space="preserve">Proposal </w:t>
      </w:r>
      <w:r>
        <w:rPr>
          <w:rFonts w:ascii="Times New Roman" w:hAnsi="Times New Roman"/>
          <w:b/>
          <w:bCs/>
          <w:lang w:val="en-GB"/>
        </w:rPr>
        <w:t>2</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UE-based TA measurement </w:t>
      </w:r>
      <w:r>
        <w:rPr>
          <w:rFonts w:ascii="Times New Roman" w:hAnsi="Times New Roman"/>
          <w:b/>
          <w:bCs/>
          <w:lang w:val="en-GB"/>
        </w:rPr>
        <w:t xml:space="preserve">is supported </w:t>
      </w:r>
      <w:r w:rsidRPr="00DC0047">
        <w:rPr>
          <w:rFonts w:ascii="Times New Roman" w:hAnsi="Times New Roman"/>
          <w:b/>
          <w:bCs/>
          <w:lang w:val="en-GB"/>
        </w:rPr>
        <w:t xml:space="preserve">in </w:t>
      </w:r>
      <w:r>
        <w:rPr>
          <w:rFonts w:ascii="Times New Roman" w:hAnsi="Times New Roman"/>
          <w:b/>
          <w:bCs/>
          <w:lang w:val="en-GB"/>
        </w:rPr>
        <w:t xml:space="preserve">the </w:t>
      </w:r>
      <w:r w:rsidRPr="00DC0047">
        <w:rPr>
          <w:rFonts w:ascii="Times New Roman" w:hAnsi="Times New Roman"/>
          <w:b/>
          <w:bCs/>
          <w:lang w:val="en-GB"/>
        </w:rPr>
        <w:t xml:space="preserve">synchronized inter-CU LTM </w:t>
      </w:r>
      <w:r>
        <w:rPr>
          <w:rFonts w:ascii="Times New Roman" w:hAnsi="Times New Roman"/>
          <w:b/>
          <w:bCs/>
          <w:lang w:val="en-GB"/>
        </w:rPr>
        <w:t>scenario, and no specification impact is expected</w:t>
      </w:r>
      <w:r w:rsidRPr="00DC0047">
        <w:rPr>
          <w:rFonts w:ascii="Times New Roman" w:hAnsi="Times New Roman"/>
          <w:b/>
          <w:bCs/>
          <w:lang w:val="en-GB"/>
        </w:rPr>
        <w:t>.</w:t>
      </w:r>
      <w:r>
        <w:rPr>
          <w:rFonts w:ascii="Times New Roman" w:hAnsi="Times New Roman"/>
          <w:b/>
          <w:bCs/>
          <w:lang w:val="en-GB"/>
        </w:rPr>
        <w:t xml:space="preserve">  </w:t>
      </w:r>
    </w:p>
    <w:p w14:paraId="3E6FA33C" w14:textId="77777777" w:rsidR="00DF423F" w:rsidRPr="009865FF" w:rsidRDefault="00DF423F" w:rsidP="00DF423F">
      <w:pPr>
        <w:spacing w:after="120"/>
        <w:jc w:val="both"/>
        <w:rPr>
          <w:rFonts w:ascii="Times New Roman" w:eastAsiaTheme="minorEastAsia" w:hAnsi="Times New Roman"/>
          <w:b/>
          <w:bCs/>
          <w:lang w:val="en-GB"/>
        </w:rPr>
      </w:pPr>
      <w:r w:rsidRPr="001C27CC">
        <w:rPr>
          <w:rFonts w:ascii="Times New Roman" w:hAnsi="Times New Roman"/>
          <w:b/>
          <w:bCs/>
          <w:lang w:val="en-GB"/>
        </w:rPr>
        <w:t xml:space="preserve">Proposal </w:t>
      </w:r>
      <w:r>
        <w:rPr>
          <w:rFonts w:ascii="Times New Roman" w:hAnsi="Times New Roman"/>
          <w:b/>
          <w:bCs/>
          <w:lang w:val="en-GB"/>
        </w:rPr>
        <w:t>3</w:t>
      </w:r>
      <w:r w:rsidRPr="001C27CC">
        <w:rPr>
          <w:rFonts w:ascii="Times New Roman" w:hAnsi="Times New Roman"/>
          <w:b/>
          <w:bCs/>
          <w:lang w:val="en-GB"/>
        </w:rPr>
        <w:t xml:space="preserve">: </w:t>
      </w:r>
      <w:r w:rsidRPr="00DC0047">
        <w:rPr>
          <w:rFonts w:ascii="Times New Roman" w:hAnsi="Times New Roman"/>
          <w:b/>
          <w:bCs/>
          <w:lang w:val="en-GB"/>
        </w:rPr>
        <w:t xml:space="preserve">RAN2 confirms that </w:t>
      </w:r>
      <w:r>
        <w:rPr>
          <w:rFonts w:ascii="Times New Roman" w:hAnsi="Times New Roman"/>
          <w:b/>
          <w:bCs/>
          <w:lang w:val="en-GB"/>
        </w:rPr>
        <w:t>supporting</w:t>
      </w:r>
      <w:r w:rsidRPr="00DC0047">
        <w:rPr>
          <w:rFonts w:ascii="Times New Roman" w:hAnsi="Times New Roman"/>
          <w:b/>
          <w:bCs/>
          <w:lang w:val="en-GB"/>
        </w:rPr>
        <w:t xml:space="preserve"> UE-based TA measurement in </w:t>
      </w:r>
      <w:r>
        <w:rPr>
          <w:rFonts w:ascii="Times New Roman" w:hAnsi="Times New Roman"/>
          <w:b/>
          <w:bCs/>
          <w:lang w:val="en-GB"/>
        </w:rPr>
        <w:t xml:space="preserve">the </w:t>
      </w:r>
      <w:r w:rsidRPr="00DC0047">
        <w:rPr>
          <w:rFonts w:ascii="Times New Roman" w:hAnsi="Times New Roman"/>
          <w:b/>
          <w:bCs/>
          <w:lang w:val="en-GB"/>
        </w:rPr>
        <w:t>unsynchronized case is benefi</w:t>
      </w:r>
      <w:r>
        <w:rPr>
          <w:rFonts w:ascii="Times New Roman" w:hAnsi="Times New Roman"/>
          <w:b/>
          <w:bCs/>
          <w:lang w:val="en-GB"/>
        </w:rPr>
        <w:t>cial</w:t>
      </w:r>
      <w:r w:rsidRPr="00DC0047">
        <w:rPr>
          <w:rFonts w:ascii="Times New Roman" w:hAnsi="Times New Roman"/>
          <w:b/>
          <w:bCs/>
          <w:lang w:val="en-GB"/>
        </w:rPr>
        <w:t xml:space="preserve"> for inter-CU LTM from </w:t>
      </w:r>
      <w:r>
        <w:rPr>
          <w:rFonts w:ascii="Times New Roman" w:hAnsi="Times New Roman"/>
          <w:b/>
          <w:bCs/>
          <w:lang w:val="en-GB"/>
        </w:rPr>
        <w:t xml:space="preserve">the </w:t>
      </w:r>
      <w:r w:rsidRPr="00DC0047">
        <w:rPr>
          <w:rFonts w:ascii="Times New Roman" w:hAnsi="Times New Roman"/>
          <w:b/>
          <w:bCs/>
          <w:lang w:val="en-GB"/>
        </w:rPr>
        <w:t>RAN2 perspective.</w:t>
      </w:r>
      <w:r>
        <w:rPr>
          <w:rFonts w:ascii="Times New Roman" w:hAnsi="Times New Roman"/>
          <w:b/>
          <w:bCs/>
          <w:lang w:val="en-GB"/>
        </w:rPr>
        <w:t xml:space="preserve"> </w:t>
      </w:r>
    </w:p>
    <w:p w14:paraId="42E74C92" w14:textId="48BF71BE" w:rsidR="00C6025D" w:rsidRPr="00DF423F" w:rsidRDefault="00DF423F" w:rsidP="00DF423F">
      <w:pPr>
        <w:spacing w:after="120"/>
        <w:jc w:val="both"/>
        <w:rPr>
          <w:rFonts w:ascii="Times New Roman" w:eastAsiaTheme="minorEastAsia" w:hAnsi="Times New Roman"/>
          <w:b/>
          <w:bCs/>
          <w:lang w:val="en-GB"/>
        </w:rPr>
      </w:pPr>
      <w:r w:rsidRPr="000E456D">
        <w:rPr>
          <w:rFonts w:ascii="Times New Roman" w:hAnsi="Times New Roman"/>
          <w:b/>
          <w:bCs/>
          <w:lang w:val="en-GB"/>
        </w:rPr>
        <w:t xml:space="preserve">Proposal </w:t>
      </w:r>
      <w:r>
        <w:rPr>
          <w:rFonts w:ascii="Times New Roman" w:hAnsi="Times New Roman"/>
          <w:b/>
          <w:bCs/>
          <w:lang w:val="en-GB"/>
        </w:rPr>
        <w:t>4</w:t>
      </w:r>
      <w:r w:rsidRPr="000E456D">
        <w:rPr>
          <w:rFonts w:ascii="Times New Roman" w:hAnsi="Times New Roman"/>
          <w:b/>
          <w:bCs/>
          <w:lang w:val="en-GB"/>
        </w:rPr>
        <w:t xml:space="preserve">: Send </w:t>
      </w:r>
      <w:proofErr w:type="gramStart"/>
      <w:r w:rsidRPr="000E456D">
        <w:rPr>
          <w:rFonts w:ascii="Times New Roman" w:hAnsi="Times New Roman"/>
          <w:b/>
          <w:bCs/>
          <w:lang w:val="en-GB"/>
        </w:rPr>
        <w:t>an</w:t>
      </w:r>
      <w:proofErr w:type="gramEnd"/>
      <w:r w:rsidRPr="000E456D">
        <w:rPr>
          <w:rFonts w:ascii="Times New Roman" w:hAnsi="Times New Roman"/>
          <w:b/>
          <w:bCs/>
          <w:lang w:val="en-GB"/>
        </w:rPr>
        <w:t xml:space="preserve"> LS to RAN1/4 to ask whether it is feasible to support UE-based TA measurement in unsynchronized </w:t>
      </w:r>
      <w:r>
        <w:rPr>
          <w:rFonts w:ascii="Times New Roman" w:hAnsi="Times New Roman"/>
          <w:b/>
          <w:bCs/>
          <w:lang w:val="en-GB"/>
        </w:rPr>
        <w:t>cases</w:t>
      </w:r>
      <w:r w:rsidRPr="000E456D">
        <w:rPr>
          <w:rFonts w:ascii="Times New Roman" w:hAnsi="Times New Roman"/>
          <w:b/>
          <w:bCs/>
          <w:lang w:val="en-GB"/>
        </w:rPr>
        <w:t xml:space="preserve">. </w:t>
      </w:r>
    </w:p>
    <w:p w14:paraId="54154DF9" w14:textId="6D6C0066" w:rsidR="00C6025D" w:rsidRDefault="00C6025D" w:rsidP="00C6025D">
      <w:pPr>
        <w:rPr>
          <w:rFonts w:ascii="Times New Roman" w:hAnsi="Times New Roman"/>
          <w:b/>
          <w:bCs/>
          <w:i/>
          <w:iCs/>
          <w:color w:val="4472C4" w:themeColor="accent1"/>
          <w:u w:val="single"/>
          <w:lang w:val="en-GB"/>
        </w:rPr>
      </w:pPr>
      <w:r w:rsidRPr="00C6025D">
        <w:rPr>
          <w:rFonts w:ascii="Times New Roman" w:hAnsi="Times New Roman"/>
          <w:b/>
          <w:bCs/>
          <w:i/>
          <w:iCs/>
          <w:color w:val="4472C4" w:themeColor="accent1"/>
          <w:u w:val="single"/>
          <w:lang w:val="en-GB"/>
        </w:rPr>
        <w:t>LTM execution phase</w:t>
      </w:r>
    </w:p>
    <w:p w14:paraId="4C6401B5" w14:textId="77777777" w:rsidR="00DF423F" w:rsidRDefault="00DF423F" w:rsidP="00DF423F">
      <w:pPr>
        <w:spacing w:after="120"/>
        <w:jc w:val="both"/>
        <w:rPr>
          <w:rFonts w:ascii="Times New Roman" w:eastAsiaTheme="minorEastAsia" w:hAnsi="Times New Roman"/>
          <w:b/>
          <w:bCs/>
          <w:lang w:val="en-GB"/>
        </w:rPr>
      </w:pPr>
      <w:r>
        <w:rPr>
          <w:rFonts w:ascii="Times New Roman" w:eastAsiaTheme="minorEastAsia" w:hAnsi="Times New Roman"/>
          <w:b/>
          <w:bCs/>
          <w:lang w:val="en-GB"/>
        </w:rPr>
        <w:t xml:space="preserve">Proposal 5: </w:t>
      </w:r>
      <w:proofErr w:type="gramStart"/>
      <w:r>
        <w:rPr>
          <w:rFonts w:ascii="Times New Roman" w:eastAsiaTheme="minorEastAsia" w:hAnsi="Times New Roman"/>
          <w:b/>
          <w:bCs/>
          <w:lang w:val="en-GB"/>
        </w:rPr>
        <w:t>Similar to</w:t>
      </w:r>
      <w:proofErr w:type="gramEnd"/>
      <w:r>
        <w:rPr>
          <w:rFonts w:ascii="Times New Roman" w:eastAsiaTheme="minorEastAsia" w:hAnsi="Times New Roman"/>
          <w:b/>
          <w:bCs/>
          <w:lang w:val="en-GB"/>
        </w:rPr>
        <w:t xml:space="preserve"> S-CPAC, the network provides </w:t>
      </w:r>
      <w:r>
        <w:rPr>
          <w:rFonts w:ascii="Times New Roman" w:eastAsiaTheme="minorEastAsia" w:hAnsi="Times New Roman" w:hint="eastAsia"/>
          <w:b/>
          <w:bCs/>
          <w:lang w:val="en-GB"/>
        </w:rPr>
        <w:t>cell</w:t>
      </w:r>
      <w:r>
        <w:rPr>
          <w:rFonts w:ascii="Times New Roman" w:eastAsiaTheme="minorEastAsia" w:hAnsi="Times New Roman"/>
          <w:b/>
          <w:bCs/>
          <w:lang w:val="en-GB"/>
        </w:rPr>
        <w:t>-</w:t>
      </w:r>
      <w:r>
        <w:rPr>
          <w:rFonts w:ascii="Times New Roman" w:eastAsiaTheme="minorEastAsia" w:hAnsi="Times New Roman" w:hint="eastAsia"/>
          <w:b/>
          <w:bCs/>
          <w:lang w:val="en-GB"/>
        </w:rPr>
        <w:t>specific</w:t>
      </w:r>
      <w:r>
        <w:rPr>
          <w:rFonts w:ascii="Times New Roman" w:eastAsiaTheme="minorEastAsia" w:hAnsi="Times New Roman"/>
          <w:b/>
          <w:bCs/>
          <w:lang w:val="en-GB"/>
        </w:rPr>
        <w:t xml:space="preserve"> set ID for each LTM candidate cell and the serving cell for UE to identify whether the LTM cell switch is intra-CU or inter-CU:</w:t>
      </w:r>
    </w:p>
    <w:p w14:paraId="33A25578" w14:textId="77777777" w:rsidR="00DF423F" w:rsidRPr="007F005D" w:rsidRDefault="00DF423F" w:rsidP="00DF423F">
      <w:pPr>
        <w:pStyle w:val="af5"/>
        <w:numPr>
          <w:ilvl w:val="0"/>
          <w:numId w:val="15"/>
        </w:numPr>
        <w:spacing w:after="120"/>
        <w:jc w:val="both"/>
        <w:rPr>
          <w:rFonts w:ascii="Times New Roman" w:eastAsiaTheme="minorEastAsia" w:hAnsi="Times New Roman"/>
          <w:b/>
          <w:bCs/>
          <w:lang w:val="en-GB"/>
        </w:rPr>
      </w:pPr>
      <w:r w:rsidRPr="007F005D">
        <w:rPr>
          <w:rFonts w:ascii="Times New Roman" w:eastAsiaTheme="minorEastAsia" w:hAnsi="Times New Roman"/>
          <w:b/>
          <w:bCs/>
          <w:lang w:val="en-GB"/>
        </w:rPr>
        <w:t>If the new se</w:t>
      </w:r>
      <w:r w:rsidRPr="007F005D">
        <w:rPr>
          <w:rFonts w:ascii="Times New Roman" w:eastAsiaTheme="minorEastAsia" w:hAnsi="Times New Roman" w:hint="eastAsia"/>
          <w:b/>
          <w:bCs/>
          <w:lang w:val="en-GB"/>
        </w:rPr>
        <w:t>t</w:t>
      </w:r>
      <w:r w:rsidRPr="007F005D">
        <w:rPr>
          <w:rFonts w:ascii="Times New Roman" w:eastAsiaTheme="minorEastAsia" w:hAnsi="Times New Roman"/>
          <w:b/>
          <w:bCs/>
          <w:lang w:val="en-GB"/>
        </w:rPr>
        <w:t xml:space="preserve"> </w:t>
      </w:r>
      <w:r>
        <w:rPr>
          <w:rFonts w:ascii="Times New Roman" w:eastAsiaTheme="minorEastAsia" w:hAnsi="Times New Roman"/>
          <w:b/>
          <w:bCs/>
          <w:lang w:val="en-GB"/>
        </w:rPr>
        <w:t>ID</w:t>
      </w:r>
      <w:r>
        <w:rPr>
          <w:rFonts w:ascii="Times New Roman" w:eastAsiaTheme="minorEastAsia" w:hAnsi="Times New Roman" w:hint="eastAsia"/>
          <w:b/>
          <w:bCs/>
          <w:lang w:val="en-GB"/>
        </w:rPr>
        <w:t>s</w:t>
      </w:r>
      <w:r>
        <w:rPr>
          <w:rFonts w:ascii="Times New Roman" w:eastAsiaTheme="minorEastAsia" w:hAnsi="Times New Roman"/>
          <w:b/>
          <w:bCs/>
          <w:lang w:val="en-GB"/>
        </w:rPr>
        <w:t xml:space="preserve"> of the</w:t>
      </w:r>
      <w:r w:rsidRPr="007F005D">
        <w:rPr>
          <w:rFonts w:ascii="Times New Roman" w:eastAsiaTheme="minorEastAsia" w:hAnsi="Times New Roman"/>
          <w:b/>
          <w:bCs/>
          <w:lang w:val="en-GB"/>
        </w:rPr>
        <w:t xml:space="preserve"> serving cell and the target cell have different </w:t>
      </w:r>
      <w:proofErr w:type="gramStart"/>
      <w:r w:rsidRPr="007F005D">
        <w:rPr>
          <w:rFonts w:ascii="Times New Roman" w:eastAsiaTheme="minorEastAsia" w:hAnsi="Times New Roman"/>
          <w:b/>
          <w:bCs/>
          <w:lang w:val="en-GB"/>
        </w:rPr>
        <w:t>values</w:t>
      </w:r>
      <w:r>
        <w:rPr>
          <w:rFonts w:ascii="Times New Roman" w:eastAsiaTheme="minorEastAsia" w:hAnsi="Times New Roman"/>
          <w:b/>
          <w:bCs/>
          <w:lang w:val="en-GB"/>
        </w:rPr>
        <w:t>(</w:t>
      </w:r>
      <w:proofErr w:type="gramEnd"/>
      <w:r>
        <w:rPr>
          <w:rFonts w:ascii="Times New Roman" w:eastAsiaTheme="minorEastAsia" w:hAnsi="Times New Roman"/>
          <w:b/>
          <w:bCs/>
          <w:lang w:val="en-GB"/>
        </w:rPr>
        <w:t>i.e. inter-CU LTM)</w:t>
      </w:r>
      <w:r w:rsidRPr="007F005D">
        <w:rPr>
          <w:rFonts w:ascii="Times New Roman" w:eastAsiaTheme="minorEastAsia" w:hAnsi="Times New Roman"/>
          <w:b/>
          <w:bCs/>
          <w:lang w:val="en-GB"/>
        </w:rPr>
        <w:t xml:space="preserve">, </w:t>
      </w:r>
      <w:r>
        <w:rPr>
          <w:rFonts w:ascii="Times New Roman" w:eastAsiaTheme="minorEastAsia" w:hAnsi="Times New Roman"/>
          <w:b/>
          <w:bCs/>
          <w:lang w:val="en-GB"/>
        </w:rPr>
        <w:t xml:space="preserve">the </w:t>
      </w:r>
      <w:r w:rsidRPr="007F005D">
        <w:rPr>
          <w:rFonts w:ascii="Times New Roman" w:eastAsiaTheme="minorEastAsia" w:hAnsi="Times New Roman"/>
          <w:b/>
          <w:bCs/>
          <w:lang w:val="en-GB"/>
        </w:rPr>
        <w:t xml:space="preserve">UE </w:t>
      </w:r>
      <w:r>
        <w:rPr>
          <w:rFonts w:ascii="Times New Roman" w:eastAsiaTheme="minorEastAsia" w:hAnsi="Times New Roman"/>
          <w:b/>
          <w:bCs/>
          <w:lang w:val="en-GB"/>
        </w:rPr>
        <w:t>performs</w:t>
      </w:r>
      <w:r w:rsidRPr="007F005D">
        <w:rPr>
          <w:rFonts w:ascii="Times New Roman" w:eastAsiaTheme="minorEastAsia" w:hAnsi="Times New Roman"/>
          <w:b/>
          <w:bCs/>
          <w:lang w:val="en-GB"/>
        </w:rPr>
        <w:t xml:space="preserve"> </w:t>
      </w:r>
      <w:r w:rsidRPr="007F005D">
        <w:rPr>
          <w:b/>
        </w:rPr>
        <w:t>MAC reset, RLC re-establishment, PDCP re-establishment</w:t>
      </w:r>
      <w:r>
        <w:rPr>
          <w:b/>
        </w:rPr>
        <w:t>,</w:t>
      </w:r>
      <w:r w:rsidRPr="007F005D">
        <w:rPr>
          <w:b/>
        </w:rPr>
        <w:t xml:space="preserve"> and </w:t>
      </w:r>
      <w:r>
        <w:rPr>
          <w:b/>
        </w:rPr>
        <w:t>s</w:t>
      </w:r>
      <w:r w:rsidRPr="007F005D">
        <w:rPr>
          <w:b/>
        </w:rPr>
        <w:t>ecurity key update</w:t>
      </w:r>
      <w:r>
        <w:rPr>
          <w:b/>
        </w:rPr>
        <w:t>;</w:t>
      </w:r>
    </w:p>
    <w:p w14:paraId="75B5B8D4" w14:textId="77777777" w:rsidR="00DF423F" w:rsidRDefault="00DF423F" w:rsidP="00DF423F">
      <w:pPr>
        <w:pStyle w:val="af5"/>
        <w:numPr>
          <w:ilvl w:val="0"/>
          <w:numId w:val="15"/>
        </w:numPr>
        <w:spacing w:after="120"/>
        <w:jc w:val="both"/>
        <w:rPr>
          <w:rFonts w:ascii="Times New Roman" w:eastAsiaTheme="minorEastAsia" w:hAnsi="Times New Roman"/>
          <w:b/>
          <w:bCs/>
          <w:lang w:val="en-GB"/>
        </w:rPr>
      </w:pPr>
      <w:proofErr w:type="gramStart"/>
      <w:r>
        <w:rPr>
          <w:rFonts w:ascii="Times New Roman" w:eastAsiaTheme="minorEastAsia" w:hAnsi="Times New Roman"/>
          <w:b/>
          <w:bCs/>
          <w:lang w:val="en-GB"/>
        </w:rPr>
        <w:lastRenderedPageBreak/>
        <w:t>Else(</w:t>
      </w:r>
      <w:proofErr w:type="gramEnd"/>
      <w:r>
        <w:rPr>
          <w:rFonts w:ascii="Times New Roman" w:eastAsiaTheme="minorEastAsia" w:hAnsi="Times New Roman"/>
          <w:b/>
          <w:bCs/>
          <w:lang w:val="en-GB"/>
        </w:rPr>
        <w:t>i.e. intra-CU LTM)</w:t>
      </w:r>
      <w:r w:rsidRPr="007F005D">
        <w:rPr>
          <w:rFonts w:ascii="Times New Roman" w:eastAsiaTheme="minorEastAsia" w:hAnsi="Times New Roman"/>
          <w:b/>
          <w:bCs/>
          <w:lang w:val="en-GB"/>
        </w:rPr>
        <w:t xml:space="preserve">, </w:t>
      </w:r>
      <w:r>
        <w:rPr>
          <w:rFonts w:ascii="Times New Roman" w:eastAsiaTheme="minorEastAsia" w:hAnsi="Times New Roman"/>
          <w:b/>
          <w:bCs/>
          <w:lang w:val="en-GB"/>
        </w:rPr>
        <w:t xml:space="preserve">the </w:t>
      </w:r>
      <w:r w:rsidRPr="007F005D">
        <w:rPr>
          <w:rFonts w:ascii="Times New Roman" w:eastAsiaTheme="minorEastAsia" w:hAnsi="Times New Roman"/>
          <w:b/>
          <w:bCs/>
          <w:lang w:val="en-GB"/>
        </w:rPr>
        <w:t xml:space="preserve">UE compares the </w:t>
      </w:r>
      <w:proofErr w:type="spellStart"/>
      <w:r w:rsidRPr="007F005D">
        <w:rPr>
          <w:rFonts w:ascii="Times New Roman" w:eastAsiaTheme="minorEastAsia" w:hAnsi="Times New Roman"/>
          <w:b/>
          <w:bCs/>
          <w:i/>
          <w:lang w:val="en-GB"/>
        </w:rPr>
        <w:t>ltm-ServingCellNoResetID</w:t>
      </w:r>
      <w:proofErr w:type="spellEnd"/>
      <w:r w:rsidRPr="007F005D">
        <w:rPr>
          <w:rFonts w:ascii="Times New Roman" w:eastAsiaTheme="minorEastAsia" w:hAnsi="Times New Roman"/>
          <w:b/>
          <w:bCs/>
          <w:i/>
          <w:lang w:val="en-GB"/>
        </w:rPr>
        <w:t xml:space="preserve"> </w:t>
      </w:r>
      <w:r w:rsidRPr="007F005D">
        <w:rPr>
          <w:rFonts w:ascii="Times New Roman" w:eastAsiaTheme="minorEastAsia" w:hAnsi="Times New Roman"/>
          <w:b/>
          <w:bCs/>
          <w:lang w:val="en-GB"/>
        </w:rPr>
        <w:t>and</w:t>
      </w:r>
      <w:r w:rsidRPr="007F005D">
        <w:rPr>
          <w:rFonts w:ascii="Times New Roman" w:eastAsiaTheme="minorEastAsia" w:hAnsi="Times New Roman"/>
          <w:b/>
          <w:bCs/>
          <w:i/>
          <w:lang w:val="en-GB"/>
        </w:rPr>
        <w:t xml:space="preserve"> </w:t>
      </w:r>
      <w:proofErr w:type="spellStart"/>
      <w:r w:rsidRPr="007F005D">
        <w:rPr>
          <w:rFonts w:ascii="Times New Roman" w:eastAsiaTheme="minorEastAsia" w:hAnsi="Times New Roman"/>
          <w:b/>
          <w:bCs/>
          <w:i/>
          <w:lang w:val="en-GB"/>
        </w:rPr>
        <w:t>ltm-</w:t>
      </w:r>
      <w:r w:rsidRPr="007F005D">
        <w:rPr>
          <w:rFonts w:ascii="Times New Roman" w:eastAsiaTheme="minorEastAsia" w:hAnsi="Times New Roman" w:hint="eastAsia"/>
          <w:b/>
          <w:bCs/>
          <w:i/>
          <w:lang w:val="en-GB"/>
        </w:rPr>
        <w:t>NoR</w:t>
      </w:r>
      <w:r w:rsidRPr="007F005D">
        <w:rPr>
          <w:rFonts w:ascii="Times New Roman" w:eastAsiaTheme="minorEastAsia" w:hAnsi="Times New Roman"/>
          <w:b/>
          <w:bCs/>
          <w:i/>
          <w:lang w:val="en-GB"/>
        </w:rPr>
        <w:t>esetID</w:t>
      </w:r>
      <w:proofErr w:type="spellEnd"/>
      <w:r w:rsidRPr="007F005D">
        <w:rPr>
          <w:rFonts w:ascii="Times New Roman" w:eastAsiaTheme="minorEastAsia" w:hAnsi="Times New Roman"/>
          <w:b/>
          <w:bCs/>
          <w:lang w:val="en-GB"/>
        </w:rPr>
        <w:t xml:space="preserve"> and perform</w:t>
      </w:r>
      <w:r>
        <w:rPr>
          <w:rFonts w:ascii="Times New Roman" w:eastAsiaTheme="minorEastAsia" w:hAnsi="Times New Roman"/>
          <w:b/>
          <w:bCs/>
          <w:lang w:val="en-GB"/>
        </w:rPr>
        <w:t>s</w:t>
      </w:r>
      <w:r w:rsidRPr="007F005D">
        <w:rPr>
          <w:rFonts w:ascii="Times New Roman" w:eastAsiaTheme="minorEastAsia" w:hAnsi="Times New Roman"/>
          <w:b/>
          <w:bCs/>
          <w:lang w:val="en-GB"/>
        </w:rPr>
        <w:t xml:space="preserve"> the corresponding L2 reset operation as defined in Rel-18.</w:t>
      </w:r>
    </w:p>
    <w:p w14:paraId="1D5564F5" w14:textId="152A8C5D" w:rsidR="00C6025D" w:rsidRPr="00DF423F" w:rsidRDefault="00DF423F" w:rsidP="00DF423F">
      <w:pPr>
        <w:spacing w:after="120"/>
        <w:jc w:val="both"/>
        <w:rPr>
          <w:rFonts w:ascii="Times New Roman" w:eastAsiaTheme="minorEastAsia" w:hAnsi="Times New Roman"/>
          <w:b/>
          <w:bCs/>
          <w:color w:val="FF0000"/>
          <w:lang w:val="en-GB"/>
        </w:rPr>
      </w:pPr>
      <w:r w:rsidRPr="00DF423F">
        <w:rPr>
          <w:rFonts w:ascii="Times New Roman" w:hAnsi="Times New Roman"/>
          <w:b/>
          <w:bCs/>
          <w:lang w:val="en-GB"/>
        </w:rPr>
        <w:t xml:space="preserve">Proposal 6:  CFRA resources can be included in the LTM Cell Switch Command MAC CE for inter-CU LTM. Send </w:t>
      </w:r>
      <w:proofErr w:type="gramStart"/>
      <w:r w:rsidRPr="00DF423F">
        <w:rPr>
          <w:rFonts w:ascii="Times New Roman" w:hAnsi="Times New Roman"/>
          <w:b/>
          <w:bCs/>
          <w:lang w:val="en-GB"/>
        </w:rPr>
        <w:t>an</w:t>
      </w:r>
      <w:proofErr w:type="gramEnd"/>
      <w:r w:rsidRPr="00DF423F">
        <w:rPr>
          <w:rFonts w:ascii="Times New Roman" w:hAnsi="Times New Roman"/>
          <w:b/>
          <w:bCs/>
          <w:lang w:val="en-GB"/>
        </w:rPr>
        <w:t xml:space="preserve"> LS to inform RAN3.</w:t>
      </w:r>
    </w:p>
    <w:p w14:paraId="56A197D2" w14:textId="1C578A47" w:rsidR="00C6025D" w:rsidRDefault="00C6025D" w:rsidP="00557F35">
      <w:pPr>
        <w:rPr>
          <w:rFonts w:ascii="Times New Roman" w:hAnsi="Times New Roman"/>
          <w:b/>
          <w:bCs/>
          <w:i/>
          <w:iCs/>
          <w:color w:val="4472C4" w:themeColor="accent1"/>
          <w:u w:val="single"/>
          <w:lang w:val="en-GB"/>
        </w:rPr>
      </w:pPr>
      <w:r w:rsidRPr="00C6025D">
        <w:rPr>
          <w:rFonts w:ascii="Times New Roman" w:hAnsi="Times New Roman"/>
          <w:b/>
          <w:bCs/>
          <w:i/>
          <w:iCs/>
          <w:color w:val="4472C4" w:themeColor="accent1"/>
          <w:u w:val="single"/>
          <w:lang w:val="en-GB"/>
        </w:rPr>
        <w:t>Initial discussion on inter-CU LTM with DC</w:t>
      </w:r>
    </w:p>
    <w:p w14:paraId="43E7BD68" w14:textId="77777777" w:rsidR="00DF423F" w:rsidRPr="00AB100E" w:rsidRDefault="00DF423F" w:rsidP="00DF423F">
      <w:pPr>
        <w:spacing w:after="120"/>
        <w:jc w:val="both"/>
        <w:rPr>
          <w:rFonts w:ascii="Times New Roman" w:eastAsiaTheme="minorEastAsia" w:hAnsi="Times New Roman"/>
          <w:b/>
          <w:bCs/>
          <w:lang w:val="en-GB"/>
        </w:rPr>
      </w:pPr>
      <w:r>
        <w:rPr>
          <w:rFonts w:ascii="Times New Roman" w:eastAsiaTheme="minorEastAsia" w:hAnsi="Times New Roman"/>
          <w:b/>
          <w:bCs/>
          <w:lang w:val="en-GB"/>
        </w:rPr>
        <w:t xml:space="preserve">Proposal 7: </w:t>
      </w:r>
      <w:r w:rsidRPr="00467214">
        <w:rPr>
          <w:rFonts w:ascii="Times New Roman" w:eastAsiaTheme="minorEastAsia" w:hAnsi="Times New Roman"/>
          <w:b/>
          <w:bCs/>
          <w:lang w:val="en-GB"/>
        </w:rPr>
        <w:t>For inter-CU LTM when CU is acting as SN</w:t>
      </w:r>
      <w:r>
        <w:rPr>
          <w:rFonts w:ascii="Times New Roman" w:eastAsiaTheme="minorEastAsia" w:hAnsi="Times New Roman"/>
          <w:b/>
          <w:bCs/>
          <w:lang w:val="en-GB"/>
        </w:rPr>
        <w:t xml:space="preserve"> and MCG is unchanged</w:t>
      </w:r>
      <w:r w:rsidRPr="00467214">
        <w:rPr>
          <w:rFonts w:ascii="Times New Roman" w:eastAsiaTheme="minorEastAsia" w:hAnsi="Times New Roman"/>
          <w:b/>
          <w:bCs/>
          <w:lang w:val="en-GB"/>
        </w:rPr>
        <w:t xml:space="preserve">, the security update mechanism for SCPAC is </w:t>
      </w:r>
      <w:r>
        <w:rPr>
          <w:rFonts w:ascii="Times New Roman" w:eastAsiaTheme="minorEastAsia" w:hAnsi="Times New Roman" w:hint="eastAsia"/>
          <w:b/>
          <w:bCs/>
          <w:lang w:val="en-GB"/>
        </w:rPr>
        <w:t>reused,</w:t>
      </w:r>
      <w:r>
        <w:rPr>
          <w:rFonts w:ascii="Times New Roman" w:eastAsiaTheme="minorEastAsia" w:hAnsi="Times New Roman"/>
          <w:b/>
          <w:bCs/>
          <w:lang w:val="en-GB"/>
        </w:rPr>
        <w:t xml:space="preserve"> i.e. UE is </w:t>
      </w:r>
      <w:r w:rsidRPr="00B56F0F">
        <w:rPr>
          <w:rFonts w:ascii="Times New Roman" w:eastAsiaTheme="minorEastAsia" w:hAnsi="Times New Roman"/>
          <w:b/>
          <w:bCs/>
          <w:lang w:val="en-GB"/>
        </w:rPr>
        <w:t xml:space="preserve">preconfigured with one </w:t>
      </w:r>
      <w:proofErr w:type="spellStart"/>
      <w:r w:rsidRPr="00B56F0F">
        <w:rPr>
          <w:rFonts w:ascii="Times New Roman" w:eastAsiaTheme="minorEastAsia" w:hAnsi="Times New Roman"/>
          <w:b/>
          <w:bCs/>
          <w:lang w:val="en-GB"/>
        </w:rPr>
        <w:t>sk</w:t>
      </w:r>
      <w:proofErr w:type="spellEnd"/>
      <w:r w:rsidRPr="00B56F0F">
        <w:rPr>
          <w:rFonts w:ascii="Times New Roman" w:eastAsiaTheme="minorEastAsia" w:hAnsi="Times New Roman"/>
          <w:b/>
          <w:bCs/>
          <w:lang w:val="en-GB"/>
        </w:rPr>
        <w:t>-Counter list for each candidate SN</w:t>
      </w:r>
      <w:r w:rsidRPr="00467214">
        <w:rPr>
          <w:rFonts w:ascii="Times New Roman" w:eastAsiaTheme="minorEastAsia" w:hAnsi="Times New Roman"/>
          <w:b/>
          <w:bCs/>
          <w:lang w:val="en-GB"/>
        </w:rPr>
        <w:t>.</w:t>
      </w:r>
    </w:p>
    <w:p w14:paraId="1832D4A4" w14:textId="77777777" w:rsidR="00DF423F" w:rsidRPr="00AB100E" w:rsidRDefault="00DF423F" w:rsidP="00DF423F">
      <w:pPr>
        <w:spacing w:after="120"/>
        <w:jc w:val="both"/>
        <w:rPr>
          <w:rFonts w:ascii="Times New Roman" w:eastAsiaTheme="minorEastAsia" w:hAnsi="Times New Roman"/>
          <w:b/>
          <w:bCs/>
          <w:lang w:val="en-GB"/>
        </w:rPr>
      </w:pPr>
      <w:r>
        <w:rPr>
          <w:rFonts w:ascii="Times New Roman" w:eastAsiaTheme="minorEastAsia" w:hAnsi="Times New Roman"/>
          <w:b/>
          <w:bCs/>
          <w:lang w:val="en-GB"/>
        </w:rPr>
        <w:t xml:space="preserve">Proposal 8: </w:t>
      </w:r>
      <w:r w:rsidRPr="00467214">
        <w:rPr>
          <w:rFonts w:ascii="Times New Roman" w:eastAsiaTheme="minorEastAsia" w:hAnsi="Times New Roman"/>
          <w:b/>
          <w:bCs/>
          <w:lang w:val="en-GB"/>
        </w:rPr>
        <w:t xml:space="preserve">For inter-CU LTM when CU is acting as </w:t>
      </w:r>
      <w:r>
        <w:rPr>
          <w:rFonts w:ascii="Times New Roman" w:eastAsiaTheme="minorEastAsia" w:hAnsi="Times New Roman"/>
          <w:b/>
          <w:bCs/>
          <w:lang w:val="en-GB"/>
        </w:rPr>
        <w:t>MN and SCG is unchanged</w:t>
      </w:r>
      <w:r w:rsidRPr="00467214">
        <w:rPr>
          <w:rFonts w:ascii="Times New Roman" w:eastAsiaTheme="minorEastAsia" w:hAnsi="Times New Roman"/>
          <w:b/>
          <w:bCs/>
          <w:lang w:val="en-GB"/>
        </w:rPr>
        <w:t xml:space="preserve">, </w:t>
      </w:r>
      <w:r>
        <w:rPr>
          <w:rFonts w:ascii="Times New Roman" w:eastAsiaTheme="minorEastAsia" w:hAnsi="Times New Roman"/>
          <w:b/>
          <w:bCs/>
          <w:lang w:val="en-GB"/>
        </w:rPr>
        <w:t>the SN key needs to be updated together with the MN key update</w:t>
      </w:r>
      <w:r w:rsidRPr="00467214">
        <w:rPr>
          <w:rFonts w:ascii="Times New Roman" w:eastAsiaTheme="minorEastAsia" w:hAnsi="Times New Roman"/>
          <w:b/>
          <w:bCs/>
          <w:lang w:val="en-GB"/>
        </w:rPr>
        <w:t>.</w:t>
      </w:r>
    </w:p>
    <w:p w14:paraId="367E3C7F" w14:textId="77777777" w:rsidR="00DF423F" w:rsidRDefault="00DF423F" w:rsidP="00DF423F">
      <w:pPr>
        <w:spacing w:after="120"/>
        <w:jc w:val="both"/>
        <w:rPr>
          <w:rFonts w:ascii="Times New Roman" w:eastAsiaTheme="minorEastAsia" w:hAnsi="Times New Roman"/>
          <w:b/>
          <w:bCs/>
          <w:lang w:val="en-GB"/>
        </w:rPr>
      </w:pPr>
      <w:r>
        <w:rPr>
          <w:rFonts w:ascii="Times New Roman" w:eastAsiaTheme="minorEastAsia" w:hAnsi="Times New Roman"/>
          <w:b/>
          <w:bCs/>
          <w:lang w:val="en-GB"/>
        </w:rPr>
        <w:t xml:space="preserve">Proposal 9: </w:t>
      </w:r>
      <w:r w:rsidRPr="00467214">
        <w:rPr>
          <w:rFonts w:ascii="Times New Roman" w:eastAsiaTheme="minorEastAsia" w:hAnsi="Times New Roman"/>
          <w:b/>
          <w:bCs/>
          <w:lang w:val="en-GB"/>
        </w:rPr>
        <w:t xml:space="preserve">For inter-CU LTM when CU is acting as </w:t>
      </w:r>
      <w:r>
        <w:rPr>
          <w:rFonts w:ascii="Times New Roman" w:eastAsiaTheme="minorEastAsia" w:hAnsi="Times New Roman"/>
          <w:b/>
          <w:bCs/>
          <w:lang w:val="en-GB"/>
        </w:rPr>
        <w:t>MN and SCG is unchanged</w:t>
      </w:r>
      <w:r w:rsidRPr="00467214">
        <w:rPr>
          <w:rFonts w:ascii="Times New Roman" w:eastAsiaTheme="minorEastAsia" w:hAnsi="Times New Roman"/>
          <w:b/>
          <w:bCs/>
          <w:lang w:val="en-GB"/>
        </w:rPr>
        <w:t>,</w:t>
      </w:r>
      <w:r>
        <w:rPr>
          <w:rFonts w:ascii="Times New Roman" w:eastAsiaTheme="minorEastAsia" w:hAnsi="Times New Roman"/>
          <w:b/>
          <w:bCs/>
          <w:lang w:val="en-GB"/>
        </w:rPr>
        <w:t xml:space="preserve"> SCG configuration modification during the inter-MN LTM</w:t>
      </w:r>
      <w:r w:rsidRPr="00B56F0F">
        <w:rPr>
          <w:rFonts w:ascii="Times New Roman" w:eastAsiaTheme="minorEastAsia" w:hAnsi="Times New Roman"/>
          <w:b/>
          <w:bCs/>
          <w:lang w:val="en-GB"/>
        </w:rPr>
        <w:t xml:space="preserve"> </w:t>
      </w:r>
      <w:r>
        <w:rPr>
          <w:rFonts w:ascii="Times New Roman" w:eastAsiaTheme="minorEastAsia" w:hAnsi="Times New Roman"/>
          <w:b/>
          <w:bCs/>
          <w:lang w:val="en-GB"/>
        </w:rPr>
        <w:t>is not supported.</w:t>
      </w:r>
    </w:p>
    <w:p w14:paraId="65608C00" w14:textId="2071528C" w:rsidR="00DF423F" w:rsidRPr="00DF423F" w:rsidRDefault="00DF423F" w:rsidP="00DF423F">
      <w:pPr>
        <w:spacing w:after="120"/>
        <w:jc w:val="both"/>
        <w:rPr>
          <w:rFonts w:ascii="Times New Roman" w:eastAsiaTheme="minorEastAsia" w:hAnsi="Times New Roman"/>
          <w:b/>
          <w:bCs/>
          <w:lang w:val="en-GB"/>
        </w:rPr>
      </w:pPr>
      <w:r>
        <w:rPr>
          <w:rFonts w:ascii="Times New Roman" w:eastAsiaTheme="minorEastAsia" w:hAnsi="Times New Roman"/>
          <w:b/>
          <w:bCs/>
          <w:lang w:val="en-GB"/>
        </w:rPr>
        <w:t xml:space="preserve">Proposal 10: UE can be configured with mixture of intra-CU and inter-CU LTM for MCG and SCG. E.g., UE can be configured with </w:t>
      </w:r>
      <w:r w:rsidRPr="003A5963">
        <w:rPr>
          <w:rFonts w:ascii="Times New Roman" w:eastAsiaTheme="minorEastAsia" w:hAnsi="Times New Roman"/>
          <w:b/>
          <w:bCs/>
          <w:lang w:val="en-GB"/>
        </w:rPr>
        <w:t>intra-CU MCG LTM and inter-CU SCG LTM, or inter-CU MCG LTM and intra-CU SCG LTM</w:t>
      </w:r>
      <w:r>
        <w:rPr>
          <w:rFonts w:ascii="Times New Roman" w:eastAsiaTheme="minorEastAsia" w:hAnsi="Times New Roman"/>
          <w:b/>
          <w:bCs/>
          <w:lang w:val="en-GB"/>
        </w:rPr>
        <w:t xml:space="preserve"> together.</w:t>
      </w:r>
    </w:p>
    <w:p w14:paraId="46A13E52"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72C3B588" w14:textId="64380A77" w:rsidR="00BA520B" w:rsidRDefault="000156D8" w:rsidP="003B5566">
      <w:pPr>
        <w:pStyle w:val="af5"/>
        <w:numPr>
          <w:ilvl w:val="0"/>
          <w:numId w:val="6"/>
        </w:numPr>
        <w:rPr>
          <w:rFonts w:ascii="Times New Roman" w:eastAsia="宋体" w:hAnsi="Times New Roman"/>
          <w:color w:val="000000"/>
          <w:szCs w:val="24"/>
        </w:rPr>
      </w:pPr>
      <w:r>
        <w:rPr>
          <w:rFonts w:ascii="Times New Roman" w:eastAsia="宋体" w:hAnsi="Times New Roman"/>
          <w:color w:val="000000"/>
          <w:szCs w:val="24"/>
        </w:rPr>
        <w:t>R4-2314455</w:t>
      </w:r>
      <w:r w:rsidR="003B5566" w:rsidRPr="003B5566">
        <w:rPr>
          <w:rFonts w:ascii="Times New Roman" w:eastAsia="宋体" w:hAnsi="Times New Roman"/>
          <w:color w:val="000000"/>
          <w:szCs w:val="24"/>
        </w:rPr>
        <w:t xml:space="preserve">, </w:t>
      </w:r>
      <w:r>
        <w:rPr>
          <w:rFonts w:ascii="Times New Roman" w:eastAsia="宋体" w:hAnsi="Times New Roman"/>
          <w:color w:val="000000"/>
          <w:szCs w:val="24"/>
        </w:rPr>
        <w:t xml:space="preserve">Reply LS </w:t>
      </w:r>
      <w:r w:rsidRPr="000156D8">
        <w:rPr>
          <w:rFonts w:ascii="Times New Roman" w:eastAsia="宋体" w:hAnsi="Times New Roman"/>
          <w:color w:val="000000"/>
          <w:szCs w:val="24"/>
        </w:rPr>
        <w:t>beam application time and UE based TA measurement for LTM</w:t>
      </w:r>
      <w:r w:rsidR="003B5566" w:rsidRPr="003B5566">
        <w:rPr>
          <w:rFonts w:ascii="Times New Roman" w:eastAsia="宋体" w:hAnsi="Times New Roman"/>
          <w:color w:val="000000"/>
          <w:szCs w:val="24"/>
        </w:rPr>
        <w:t xml:space="preserve">. </w:t>
      </w:r>
      <w:r>
        <w:rPr>
          <w:rFonts w:ascii="Times New Roman" w:eastAsia="宋体" w:hAnsi="Times New Roman"/>
          <w:color w:val="000000"/>
          <w:szCs w:val="24"/>
        </w:rPr>
        <w:t>Ericsson.</w:t>
      </w:r>
    </w:p>
    <w:p w14:paraId="54F65DBB" w14:textId="6E6A9E45" w:rsidR="00F04460" w:rsidRDefault="00F04460" w:rsidP="00F04460">
      <w:pPr>
        <w:pStyle w:val="af5"/>
        <w:numPr>
          <w:ilvl w:val="0"/>
          <w:numId w:val="6"/>
        </w:numPr>
        <w:rPr>
          <w:rFonts w:ascii="Times New Roman" w:eastAsia="宋体" w:hAnsi="Times New Roman"/>
          <w:color w:val="000000"/>
          <w:szCs w:val="24"/>
        </w:rPr>
      </w:pPr>
      <w:r w:rsidRPr="00F04460">
        <w:rPr>
          <w:rFonts w:ascii="Times New Roman" w:eastAsia="宋体" w:hAnsi="Times New Roman" w:hint="eastAsia"/>
          <w:color w:val="000000"/>
          <w:szCs w:val="24"/>
        </w:rPr>
        <w:t>R2-2403929</w:t>
      </w:r>
      <w:r w:rsidRPr="00F04460">
        <w:rPr>
          <w:rFonts w:ascii="Times New Roman" w:eastAsia="宋体" w:hAnsi="Times New Roman"/>
          <w:color w:val="000000"/>
          <w:szCs w:val="24"/>
        </w:rPr>
        <w:t>, LS on security handling for inter-CU LTM in non-DC cases</w:t>
      </w:r>
      <w:r>
        <w:rPr>
          <w:rFonts w:ascii="Times New Roman" w:eastAsia="宋体" w:hAnsi="Times New Roman"/>
          <w:color w:val="000000"/>
          <w:szCs w:val="24"/>
        </w:rPr>
        <w:t>. RAN WG2.</w:t>
      </w:r>
    </w:p>
    <w:p w14:paraId="0B46C238" w14:textId="6BF585E4" w:rsidR="00135627" w:rsidRPr="00F04460" w:rsidRDefault="00135627" w:rsidP="00F04460">
      <w:pPr>
        <w:pStyle w:val="af5"/>
        <w:numPr>
          <w:ilvl w:val="0"/>
          <w:numId w:val="6"/>
        </w:numPr>
        <w:rPr>
          <w:rFonts w:ascii="Times New Roman" w:eastAsia="宋体" w:hAnsi="Times New Roman"/>
          <w:color w:val="000000"/>
          <w:szCs w:val="24"/>
        </w:rPr>
      </w:pPr>
      <w:r>
        <w:rPr>
          <w:rFonts w:ascii="Times New Roman" w:eastAsia="宋体" w:hAnsi="Times New Roman"/>
          <w:color w:val="000000"/>
          <w:szCs w:val="24"/>
        </w:rPr>
        <w:t xml:space="preserve">RP-240299, </w:t>
      </w:r>
      <w:r w:rsidRPr="00135627">
        <w:rPr>
          <w:rFonts w:ascii="Times New Roman" w:eastAsia="宋体" w:hAnsi="Times New Roman"/>
          <w:color w:val="000000"/>
          <w:szCs w:val="24"/>
        </w:rPr>
        <w:t>Revised Work Item: NR mobility enhancements Phase 4</w:t>
      </w:r>
      <w:r>
        <w:rPr>
          <w:rFonts w:ascii="Times New Roman" w:eastAsia="宋体" w:hAnsi="Times New Roman"/>
          <w:color w:val="000000"/>
          <w:szCs w:val="24"/>
        </w:rPr>
        <w:t xml:space="preserve">. </w:t>
      </w:r>
      <w:r w:rsidRPr="00135627">
        <w:rPr>
          <w:rFonts w:ascii="Times New Roman" w:eastAsia="宋体" w:hAnsi="Times New Roman"/>
          <w:color w:val="000000"/>
          <w:szCs w:val="24"/>
        </w:rPr>
        <w:t>Apple Inc, China Telecom</w:t>
      </w:r>
    </w:p>
    <w:sectPr w:rsidR="00135627" w:rsidRPr="00F04460">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0AEC790" w16cex:dateUtc="2024-08-06T0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BB9D7" w14:textId="77777777" w:rsidR="004303E4" w:rsidRDefault="004303E4" w:rsidP="00170E4A">
      <w:r>
        <w:separator/>
      </w:r>
    </w:p>
  </w:endnote>
  <w:endnote w:type="continuationSeparator" w:id="0">
    <w:p w14:paraId="4B028EF7" w14:textId="77777777" w:rsidR="004303E4" w:rsidRDefault="004303E4" w:rsidP="00170E4A">
      <w:r>
        <w:continuationSeparator/>
      </w:r>
    </w:p>
  </w:endnote>
  <w:endnote w:type="continuationNotice" w:id="1">
    <w:p w14:paraId="1F6F1C7C" w14:textId="77777777" w:rsidR="004303E4" w:rsidRDefault="00430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5268C" w14:textId="77777777" w:rsidR="004303E4" w:rsidRDefault="004303E4" w:rsidP="00170E4A">
      <w:r>
        <w:separator/>
      </w:r>
    </w:p>
  </w:footnote>
  <w:footnote w:type="continuationSeparator" w:id="0">
    <w:p w14:paraId="46BE851D" w14:textId="77777777" w:rsidR="004303E4" w:rsidRDefault="004303E4" w:rsidP="00170E4A">
      <w:r>
        <w:continuationSeparator/>
      </w:r>
    </w:p>
  </w:footnote>
  <w:footnote w:type="continuationNotice" w:id="1">
    <w:p w14:paraId="6C686D3A" w14:textId="77777777" w:rsidR="004303E4" w:rsidRDefault="004303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373D9"/>
    <w:multiLevelType w:val="multilevel"/>
    <w:tmpl w:val="423A0896"/>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06CA3125"/>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51163"/>
    <w:multiLevelType w:val="multilevel"/>
    <w:tmpl w:val="68587BD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6" w15:restartNumberingAfterBreak="0">
    <w:nsid w:val="0AFC2575"/>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EA1B3D"/>
    <w:multiLevelType w:val="hybridMultilevel"/>
    <w:tmpl w:val="2722C78C"/>
    <w:lvl w:ilvl="0" w:tplc="229889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2F7558"/>
    <w:multiLevelType w:val="hybridMultilevel"/>
    <w:tmpl w:val="05DE9892"/>
    <w:lvl w:ilvl="0" w:tplc="8D58E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2" w15:restartNumberingAfterBreak="0">
    <w:nsid w:val="24003B1C"/>
    <w:multiLevelType w:val="multilevel"/>
    <w:tmpl w:val="D65C1BB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3" w15:restartNumberingAfterBreak="0">
    <w:nsid w:val="294B62D7"/>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2738C0"/>
    <w:multiLevelType w:val="multilevel"/>
    <w:tmpl w:val="B1B27B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AF0000"/>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84E1F06"/>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621D7E"/>
    <w:multiLevelType w:val="multilevel"/>
    <w:tmpl w:val="354AAEC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2"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3" w15:restartNumberingAfterBreak="0">
    <w:nsid w:val="50E06450"/>
    <w:multiLevelType w:val="multilevel"/>
    <w:tmpl w:val="22CA12A6"/>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A0A0A84"/>
    <w:multiLevelType w:val="multilevel"/>
    <w:tmpl w:val="557A869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7" w15:restartNumberingAfterBreak="0">
    <w:nsid w:val="5FA03916"/>
    <w:multiLevelType w:val="multilevel"/>
    <w:tmpl w:val="6752443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8"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1F2453B"/>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5B7E19"/>
    <w:multiLevelType w:val="multilevel"/>
    <w:tmpl w:val="ABAC8FF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1" w15:restartNumberingAfterBreak="0">
    <w:nsid w:val="628E3BCA"/>
    <w:multiLevelType w:val="multilevel"/>
    <w:tmpl w:val="E60AC7B8"/>
    <w:lvl w:ilvl="0">
      <w:start w:val="1"/>
      <w:numFmt w:val="decimal"/>
      <w:lvlText w:val="Proposal %1"/>
      <w:lvlJc w:val="left"/>
      <w:pPr>
        <w:tabs>
          <w:tab w:val="num" w:pos="1304"/>
        </w:tabs>
        <w:ind w:left="1304" w:hanging="1304"/>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2" w15:restartNumberingAfterBreak="0">
    <w:nsid w:val="674C1F2D"/>
    <w:multiLevelType w:val="multilevel"/>
    <w:tmpl w:val="5ACA642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3" w15:restartNumberingAfterBreak="0">
    <w:nsid w:val="6B851973"/>
    <w:multiLevelType w:val="hybridMultilevel"/>
    <w:tmpl w:val="9A509420"/>
    <w:lvl w:ilvl="0" w:tplc="B9F0E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6C0433"/>
    <w:multiLevelType w:val="multilevel"/>
    <w:tmpl w:val="C8A8595E"/>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24"/>
  </w:num>
  <w:num w:numId="3">
    <w:abstractNumId w:val="34"/>
  </w:num>
  <w:num w:numId="4">
    <w:abstractNumId w:val="14"/>
  </w:num>
  <w:num w:numId="5">
    <w:abstractNumId w:val="35"/>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0"/>
  </w:num>
  <w:num w:numId="9">
    <w:abstractNumId w:val="25"/>
  </w:num>
  <w:num w:numId="10">
    <w:abstractNumId w:val="9"/>
  </w:num>
  <w:num w:numId="11">
    <w:abstractNumId w:val="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4"/>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9"/>
  </w:num>
  <w:num w:numId="29">
    <w:abstractNumId w:val="18"/>
  </w:num>
  <w:num w:numId="30">
    <w:abstractNumId w:val="10"/>
  </w:num>
  <w:num w:numId="31">
    <w:abstractNumId w:val="16"/>
  </w:num>
  <w:num w:numId="32">
    <w:abstractNumId w:val="7"/>
  </w:num>
  <w:num w:numId="33">
    <w:abstractNumId w:val="8"/>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MqgFAEScwmk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6E1D"/>
    <w:rsid w:val="00011255"/>
    <w:rsid w:val="00013097"/>
    <w:rsid w:val="00013B85"/>
    <w:rsid w:val="000153E2"/>
    <w:rsid w:val="000156D8"/>
    <w:rsid w:val="00015CB0"/>
    <w:rsid w:val="00015CDD"/>
    <w:rsid w:val="00015F4F"/>
    <w:rsid w:val="00016572"/>
    <w:rsid w:val="00016AEE"/>
    <w:rsid w:val="00016EFF"/>
    <w:rsid w:val="000174A9"/>
    <w:rsid w:val="000176F8"/>
    <w:rsid w:val="0002066C"/>
    <w:rsid w:val="000215A4"/>
    <w:rsid w:val="00021964"/>
    <w:rsid w:val="000242D5"/>
    <w:rsid w:val="000259BE"/>
    <w:rsid w:val="00025F1A"/>
    <w:rsid w:val="000262E9"/>
    <w:rsid w:val="000268EA"/>
    <w:rsid w:val="0002721E"/>
    <w:rsid w:val="00027243"/>
    <w:rsid w:val="00027894"/>
    <w:rsid w:val="000278D4"/>
    <w:rsid w:val="00027B2E"/>
    <w:rsid w:val="00030BD0"/>
    <w:rsid w:val="00031F3B"/>
    <w:rsid w:val="00035056"/>
    <w:rsid w:val="00040643"/>
    <w:rsid w:val="00042E4A"/>
    <w:rsid w:val="00044D27"/>
    <w:rsid w:val="00045A08"/>
    <w:rsid w:val="00045AE5"/>
    <w:rsid w:val="00045D19"/>
    <w:rsid w:val="00046B50"/>
    <w:rsid w:val="000476B9"/>
    <w:rsid w:val="00047D98"/>
    <w:rsid w:val="000505B5"/>
    <w:rsid w:val="00050968"/>
    <w:rsid w:val="00051BC8"/>
    <w:rsid w:val="00051C31"/>
    <w:rsid w:val="00052BFD"/>
    <w:rsid w:val="000531C0"/>
    <w:rsid w:val="000531C3"/>
    <w:rsid w:val="00053BD7"/>
    <w:rsid w:val="00055B12"/>
    <w:rsid w:val="00057724"/>
    <w:rsid w:val="00057D31"/>
    <w:rsid w:val="00057EB8"/>
    <w:rsid w:val="00060229"/>
    <w:rsid w:val="00060CCF"/>
    <w:rsid w:val="00060DC0"/>
    <w:rsid w:val="00063FB2"/>
    <w:rsid w:val="000649FF"/>
    <w:rsid w:val="000679F2"/>
    <w:rsid w:val="00067D0E"/>
    <w:rsid w:val="000705C5"/>
    <w:rsid w:val="00070723"/>
    <w:rsid w:val="00071E38"/>
    <w:rsid w:val="00072A6A"/>
    <w:rsid w:val="00073B79"/>
    <w:rsid w:val="000749DB"/>
    <w:rsid w:val="000761A8"/>
    <w:rsid w:val="000772AB"/>
    <w:rsid w:val="00077D41"/>
    <w:rsid w:val="00080417"/>
    <w:rsid w:val="00080C20"/>
    <w:rsid w:val="00080D2C"/>
    <w:rsid w:val="00081641"/>
    <w:rsid w:val="00083006"/>
    <w:rsid w:val="00083BFC"/>
    <w:rsid w:val="000850B0"/>
    <w:rsid w:val="00085826"/>
    <w:rsid w:val="000859FC"/>
    <w:rsid w:val="00085DBC"/>
    <w:rsid w:val="00091480"/>
    <w:rsid w:val="00093EB5"/>
    <w:rsid w:val="00094155"/>
    <w:rsid w:val="00095A7A"/>
    <w:rsid w:val="00095FAE"/>
    <w:rsid w:val="000A1322"/>
    <w:rsid w:val="000A165A"/>
    <w:rsid w:val="000A4716"/>
    <w:rsid w:val="000A49A5"/>
    <w:rsid w:val="000A4A91"/>
    <w:rsid w:val="000A591D"/>
    <w:rsid w:val="000A5BF9"/>
    <w:rsid w:val="000A5CC5"/>
    <w:rsid w:val="000A5FAF"/>
    <w:rsid w:val="000A6F81"/>
    <w:rsid w:val="000B0E1C"/>
    <w:rsid w:val="000B5504"/>
    <w:rsid w:val="000B608F"/>
    <w:rsid w:val="000C1091"/>
    <w:rsid w:val="000C157A"/>
    <w:rsid w:val="000C1C4A"/>
    <w:rsid w:val="000C29C0"/>
    <w:rsid w:val="000C306F"/>
    <w:rsid w:val="000C38B7"/>
    <w:rsid w:val="000C4ABF"/>
    <w:rsid w:val="000D256E"/>
    <w:rsid w:val="000D2C2D"/>
    <w:rsid w:val="000D2CDC"/>
    <w:rsid w:val="000D3201"/>
    <w:rsid w:val="000D368E"/>
    <w:rsid w:val="000D4189"/>
    <w:rsid w:val="000D5A52"/>
    <w:rsid w:val="000E456D"/>
    <w:rsid w:val="000E5F49"/>
    <w:rsid w:val="000F09B2"/>
    <w:rsid w:val="000F28AE"/>
    <w:rsid w:val="000F4580"/>
    <w:rsid w:val="000F45AB"/>
    <w:rsid w:val="000F5D15"/>
    <w:rsid w:val="000F5F20"/>
    <w:rsid w:val="00100440"/>
    <w:rsid w:val="00101156"/>
    <w:rsid w:val="00102336"/>
    <w:rsid w:val="00102992"/>
    <w:rsid w:val="001033FE"/>
    <w:rsid w:val="0010400B"/>
    <w:rsid w:val="0010473C"/>
    <w:rsid w:val="00105469"/>
    <w:rsid w:val="00106F0C"/>
    <w:rsid w:val="0010724B"/>
    <w:rsid w:val="0010732B"/>
    <w:rsid w:val="00110631"/>
    <w:rsid w:val="00111179"/>
    <w:rsid w:val="0011225F"/>
    <w:rsid w:val="0011299B"/>
    <w:rsid w:val="00113AA8"/>
    <w:rsid w:val="00115CD2"/>
    <w:rsid w:val="00121569"/>
    <w:rsid w:val="00122A94"/>
    <w:rsid w:val="00124517"/>
    <w:rsid w:val="00125D65"/>
    <w:rsid w:val="0012646E"/>
    <w:rsid w:val="0012662C"/>
    <w:rsid w:val="00130AD4"/>
    <w:rsid w:val="00130D38"/>
    <w:rsid w:val="00130D40"/>
    <w:rsid w:val="00130DA7"/>
    <w:rsid w:val="00132414"/>
    <w:rsid w:val="00132DB2"/>
    <w:rsid w:val="001337DF"/>
    <w:rsid w:val="00133AA1"/>
    <w:rsid w:val="00133D24"/>
    <w:rsid w:val="0013489D"/>
    <w:rsid w:val="00135627"/>
    <w:rsid w:val="001377B9"/>
    <w:rsid w:val="00143F00"/>
    <w:rsid w:val="001443DE"/>
    <w:rsid w:val="00144A16"/>
    <w:rsid w:val="00145881"/>
    <w:rsid w:val="00145CDA"/>
    <w:rsid w:val="00147109"/>
    <w:rsid w:val="0014783F"/>
    <w:rsid w:val="00151330"/>
    <w:rsid w:val="001517B0"/>
    <w:rsid w:val="00161019"/>
    <w:rsid w:val="001621A1"/>
    <w:rsid w:val="0016311E"/>
    <w:rsid w:val="00163435"/>
    <w:rsid w:val="00163674"/>
    <w:rsid w:val="00163BDB"/>
    <w:rsid w:val="00164744"/>
    <w:rsid w:val="00166AFE"/>
    <w:rsid w:val="001709AE"/>
    <w:rsid w:val="00170DA9"/>
    <w:rsid w:val="00170DD6"/>
    <w:rsid w:val="00170E4A"/>
    <w:rsid w:val="00171AF2"/>
    <w:rsid w:val="001728FA"/>
    <w:rsid w:val="00173ACF"/>
    <w:rsid w:val="00174722"/>
    <w:rsid w:val="00174D8E"/>
    <w:rsid w:val="00175E85"/>
    <w:rsid w:val="001779EB"/>
    <w:rsid w:val="00180507"/>
    <w:rsid w:val="001811A4"/>
    <w:rsid w:val="00181516"/>
    <w:rsid w:val="00181622"/>
    <w:rsid w:val="001817D6"/>
    <w:rsid w:val="001826FF"/>
    <w:rsid w:val="00182813"/>
    <w:rsid w:val="00184B90"/>
    <w:rsid w:val="001851DC"/>
    <w:rsid w:val="00186766"/>
    <w:rsid w:val="00187C47"/>
    <w:rsid w:val="0019178C"/>
    <w:rsid w:val="001921F3"/>
    <w:rsid w:val="00193BBE"/>
    <w:rsid w:val="00194163"/>
    <w:rsid w:val="00195BCE"/>
    <w:rsid w:val="001979E2"/>
    <w:rsid w:val="001A0C27"/>
    <w:rsid w:val="001A1C61"/>
    <w:rsid w:val="001A3ED0"/>
    <w:rsid w:val="001A4B8A"/>
    <w:rsid w:val="001A65EC"/>
    <w:rsid w:val="001A7782"/>
    <w:rsid w:val="001B0733"/>
    <w:rsid w:val="001B07F3"/>
    <w:rsid w:val="001B12E2"/>
    <w:rsid w:val="001B1423"/>
    <w:rsid w:val="001B1705"/>
    <w:rsid w:val="001B2570"/>
    <w:rsid w:val="001B3975"/>
    <w:rsid w:val="001B5C82"/>
    <w:rsid w:val="001B6506"/>
    <w:rsid w:val="001B76D0"/>
    <w:rsid w:val="001C0867"/>
    <w:rsid w:val="001C0B87"/>
    <w:rsid w:val="001C2143"/>
    <w:rsid w:val="001C27CC"/>
    <w:rsid w:val="001C3969"/>
    <w:rsid w:val="001C51A1"/>
    <w:rsid w:val="001C5D1C"/>
    <w:rsid w:val="001C6A52"/>
    <w:rsid w:val="001C7801"/>
    <w:rsid w:val="001C7DE4"/>
    <w:rsid w:val="001D343B"/>
    <w:rsid w:val="001D4135"/>
    <w:rsid w:val="001D5ECD"/>
    <w:rsid w:val="001D7F43"/>
    <w:rsid w:val="001E04B6"/>
    <w:rsid w:val="001E0CA2"/>
    <w:rsid w:val="001E1588"/>
    <w:rsid w:val="001E178E"/>
    <w:rsid w:val="001E2F41"/>
    <w:rsid w:val="001E3D4E"/>
    <w:rsid w:val="001F07F9"/>
    <w:rsid w:val="001F0E59"/>
    <w:rsid w:val="001F157F"/>
    <w:rsid w:val="001F43B0"/>
    <w:rsid w:val="001F54A8"/>
    <w:rsid w:val="001F61EF"/>
    <w:rsid w:val="001F68BE"/>
    <w:rsid w:val="001F73EA"/>
    <w:rsid w:val="00201888"/>
    <w:rsid w:val="00202DD5"/>
    <w:rsid w:val="002034A5"/>
    <w:rsid w:val="00203CD4"/>
    <w:rsid w:val="00204377"/>
    <w:rsid w:val="002048F4"/>
    <w:rsid w:val="00206284"/>
    <w:rsid w:val="00206D3F"/>
    <w:rsid w:val="00207215"/>
    <w:rsid w:val="00207324"/>
    <w:rsid w:val="00212035"/>
    <w:rsid w:val="00212338"/>
    <w:rsid w:val="00212A8E"/>
    <w:rsid w:val="0021328F"/>
    <w:rsid w:val="002147F4"/>
    <w:rsid w:val="00214B76"/>
    <w:rsid w:val="00214B81"/>
    <w:rsid w:val="0021777D"/>
    <w:rsid w:val="00217A43"/>
    <w:rsid w:val="002214FC"/>
    <w:rsid w:val="00221C7A"/>
    <w:rsid w:val="00223748"/>
    <w:rsid w:val="00224165"/>
    <w:rsid w:val="0022464F"/>
    <w:rsid w:val="00224878"/>
    <w:rsid w:val="00224879"/>
    <w:rsid w:val="00224C7A"/>
    <w:rsid w:val="00224F55"/>
    <w:rsid w:val="002259BB"/>
    <w:rsid w:val="002266DE"/>
    <w:rsid w:val="00226C71"/>
    <w:rsid w:val="00230285"/>
    <w:rsid w:val="00231AE2"/>
    <w:rsid w:val="0023360D"/>
    <w:rsid w:val="00234CE7"/>
    <w:rsid w:val="00235290"/>
    <w:rsid w:val="00235F45"/>
    <w:rsid w:val="00236C6B"/>
    <w:rsid w:val="00240EF2"/>
    <w:rsid w:val="002443CA"/>
    <w:rsid w:val="0024707F"/>
    <w:rsid w:val="00251300"/>
    <w:rsid w:val="002532A2"/>
    <w:rsid w:val="002544BC"/>
    <w:rsid w:val="00254CAB"/>
    <w:rsid w:val="00254CC6"/>
    <w:rsid w:val="00255B90"/>
    <w:rsid w:val="0025624D"/>
    <w:rsid w:val="002611A8"/>
    <w:rsid w:val="00262A5B"/>
    <w:rsid w:val="002639F2"/>
    <w:rsid w:val="00265765"/>
    <w:rsid w:val="00266B52"/>
    <w:rsid w:val="002670B6"/>
    <w:rsid w:val="00267289"/>
    <w:rsid w:val="00270278"/>
    <w:rsid w:val="00270B2B"/>
    <w:rsid w:val="00271219"/>
    <w:rsid w:val="002728D0"/>
    <w:rsid w:val="002728D5"/>
    <w:rsid w:val="00272BD9"/>
    <w:rsid w:val="00273BEC"/>
    <w:rsid w:val="00273E3D"/>
    <w:rsid w:val="00275947"/>
    <w:rsid w:val="00276230"/>
    <w:rsid w:val="0027704F"/>
    <w:rsid w:val="00277091"/>
    <w:rsid w:val="00277503"/>
    <w:rsid w:val="002775BC"/>
    <w:rsid w:val="00280573"/>
    <w:rsid w:val="00283D78"/>
    <w:rsid w:val="002846E1"/>
    <w:rsid w:val="002873CA"/>
    <w:rsid w:val="00287B28"/>
    <w:rsid w:val="00290FBC"/>
    <w:rsid w:val="00292B29"/>
    <w:rsid w:val="00292BD2"/>
    <w:rsid w:val="00292DEC"/>
    <w:rsid w:val="00292F2D"/>
    <w:rsid w:val="002943F7"/>
    <w:rsid w:val="002944D9"/>
    <w:rsid w:val="00294F48"/>
    <w:rsid w:val="002A0089"/>
    <w:rsid w:val="002A09B6"/>
    <w:rsid w:val="002A0DE2"/>
    <w:rsid w:val="002A28FE"/>
    <w:rsid w:val="002A291E"/>
    <w:rsid w:val="002A48EE"/>
    <w:rsid w:val="002A51F0"/>
    <w:rsid w:val="002A58CF"/>
    <w:rsid w:val="002A5D69"/>
    <w:rsid w:val="002A6CC3"/>
    <w:rsid w:val="002A7927"/>
    <w:rsid w:val="002A7E14"/>
    <w:rsid w:val="002B0929"/>
    <w:rsid w:val="002B0940"/>
    <w:rsid w:val="002B1E71"/>
    <w:rsid w:val="002B2A3A"/>
    <w:rsid w:val="002B34AF"/>
    <w:rsid w:val="002B3EBB"/>
    <w:rsid w:val="002B4812"/>
    <w:rsid w:val="002B4B61"/>
    <w:rsid w:val="002B71B6"/>
    <w:rsid w:val="002B7212"/>
    <w:rsid w:val="002C036E"/>
    <w:rsid w:val="002C1965"/>
    <w:rsid w:val="002C1BEB"/>
    <w:rsid w:val="002C3F56"/>
    <w:rsid w:val="002C4262"/>
    <w:rsid w:val="002C5AFA"/>
    <w:rsid w:val="002C5C65"/>
    <w:rsid w:val="002C64C6"/>
    <w:rsid w:val="002C6812"/>
    <w:rsid w:val="002C6938"/>
    <w:rsid w:val="002C7EA8"/>
    <w:rsid w:val="002D1B01"/>
    <w:rsid w:val="002D2E19"/>
    <w:rsid w:val="002E0548"/>
    <w:rsid w:val="002E1B88"/>
    <w:rsid w:val="002E3F95"/>
    <w:rsid w:val="002E4099"/>
    <w:rsid w:val="002E4EA8"/>
    <w:rsid w:val="002F0A54"/>
    <w:rsid w:val="002F114E"/>
    <w:rsid w:val="002F1F44"/>
    <w:rsid w:val="002F23B1"/>
    <w:rsid w:val="002F296B"/>
    <w:rsid w:val="002F2BCD"/>
    <w:rsid w:val="002F3BAE"/>
    <w:rsid w:val="002F4129"/>
    <w:rsid w:val="002F44D7"/>
    <w:rsid w:val="002F58A7"/>
    <w:rsid w:val="002F6AB0"/>
    <w:rsid w:val="002F6FA1"/>
    <w:rsid w:val="002F7412"/>
    <w:rsid w:val="002F7868"/>
    <w:rsid w:val="00300F40"/>
    <w:rsid w:val="003010F8"/>
    <w:rsid w:val="00301233"/>
    <w:rsid w:val="00303995"/>
    <w:rsid w:val="00304202"/>
    <w:rsid w:val="00304277"/>
    <w:rsid w:val="003060B4"/>
    <w:rsid w:val="003112E6"/>
    <w:rsid w:val="003115D7"/>
    <w:rsid w:val="00314263"/>
    <w:rsid w:val="00314579"/>
    <w:rsid w:val="003147B9"/>
    <w:rsid w:val="00315EAB"/>
    <w:rsid w:val="0031625E"/>
    <w:rsid w:val="0031694B"/>
    <w:rsid w:val="00317F21"/>
    <w:rsid w:val="00320071"/>
    <w:rsid w:val="00321B3A"/>
    <w:rsid w:val="00322121"/>
    <w:rsid w:val="00324115"/>
    <w:rsid w:val="00327C61"/>
    <w:rsid w:val="00331747"/>
    <w:rsid w:val="003321D0"/>
    <w:rsid w:val="003322DF"/>
    <w:rsid w:val="00332D94"/>
    <w:rsid w:val="0033334B"/>
    <w:rsid w:val="00333694"/>
    <w:rsid w:val="00336F33"/>
    <w:rsid w:val="003418C4"/>
    <w:rsid w:val="00342DC1"/>
    <w:rsid w:val="00344E2F"/>
    <w:rsid w:val="00345346"/>
    <w:rsid w:val="003460BE"/>
    <w:rsid w:val="00346805"/>
    <w:rsid w:val="00346E10"/>
    <w:rsid w:val="00347460"/>
    <w:rsid w:val="00347A53"/>
    <w:rsid w:val="0035072F"/>
    <w:rsid w:val="00351162"/>
    <w:rsid w:val="00352125"/>
    <w:rsid w:val="00352C5E"/>
    <w:rsid w:val="00353C6C"/>
    <w:rsid w:val="003541EC"/>
    <w:rsid w:val="00354429"/>
    <w:rsid w:val="00357DD7"/>
    <w:rsid w:val="00360889"/>
    <w:rsid w:val="00360EB1"/>
    <w:rsid w:val="003618AB"/>
    <w:rsid w:val="00361AB2"/>
    <w:rsid w:val="0036235F"/>
    <w:rsid w:val="00365719"/>
    <w:rsid w:val="00365CAE"/>
    <w:rsid w:val="00366B71"/>
    <w:rsid w:val="00367057"/>
    <w:rsid w:val="003672C4"/>
    <w:rsid w:val="003677D8"/>
    <w:rsid w:val="00367945"/>
    <w:rsid w:val="00367DB3"/>
    <w:rsid w:val="0037101B"/>
    <w:rsid w:val="00372DC6"/>
    <w:rsid w:val="00376514"/>
    <w:rsid w:val="00376A69"/>
    <w:rsid w:val="003777CF"/>
    <w:rsid w:val="00381E7B"/>
    <w:rsid w:val="0038212B"/>
    <w:rsid w:val="0038269C"/>
    <w:rsid w:val="00383797"/>
    <w:rsid w:val="00383C33"/>
    <w:rsid w:val="00384DAB"/>
    <w:rsid w:val="00387C7F"/>
    <w:rsid w:val="00390308"/>
    <w:rsid w:val="003906CC"/>
    <w:rsid w:val="0039150B"/>
    <w:rsid w:val="00392142"/>
    <w:rsid w:val="00392F1F"/>
    <w:rsid w:val="003935EE"/>
    <w:rsid w:val="00393B09"/>
    <w:rsid w:val="00393DD0"/>
    <w:rsid w:val="00395A08"/>
    <w:rsid w:val="00396584"/>
    <w:rsid w:val="003965D0"/>
    <w:rsid w:val="003967F7"/>
    <w:rsid w:val="003972C4"/>
    <w:rsid w:val="003974B5"/>
    <w:rsid w:val="003A01D4"/>
    <w:rsid w:val="003A362B"/>
    <w:rsid w:val="003A5963"/>
    <w:rsid w:val="003A5E11"/>
    <w:rsid w:val="003A631D"/>
    <w:rsid w:val="003A6948"/>
    <w:rsid w:val="003A715A"/>
    <w:rsid w:val="003A7293"/>
    <w:rsid w:val="003B021A"/>
    <w:rsid w:val="003B1F17"/>
    <w:rsid w:val="003B2CB9"/>
    <w:rsid w:val="003B4B9A"/>
    <w:rsid w:val="003B50FC"/>
    <w:rsid w:val="003B5566"/>
    <w:rsid w:val="003B5D77"/>
    <w:rsid w:val="003B6BD3"/>
    <w:rsid w:val="003B7D8F"/>
    <w:rsid w:val="003B7F51"/>
    <w:rsid w:val="003C4010"/>
    <w:rsid w:val="003C4607"/>
    <w:rsid w:val="003D11BF"/>
    <w:rsid w:val="003D42F2"/>
    <w:rsid w:val="003D496B"/>
    <w:rsid w:val="003D633B"/>
    <w:rsid w:val="003D7A81"/>
    <w:rsid w:val="003D7B3F"/>
    <w:rsid w:val="003E02FD"/>
    <w:rsid w:val="003E0644"/>
    <w:rsid w:val="003E108D"/>
    <w:rsid w:val="003E235E"/>
    <w:rsid w:val="003E3CE0"/>
    <w:rsid w:val="003E4178"/>
    <w:rsid w:val="003E47BD"/>
    <w:rsid w:val="003E510A"/>
    <w:rsid w:val="003E56ED"/>
    <w:rsid w:val="003E6522"/>
    <w:rsid w:val="003E6C3A"/>
    <w:rsid w:val="003E6F50"/>
    <w:rsid w:val="003F0332"/>
    <w:rsid w:val="003F15B7"/>
    <w:rsid w:val="003F22AB"/>
    <w:rsid w:val="003F3CBD"/>
    <w:rsid w:val="003F4231"/>
    <w:rsid w:val="003F6A3A"/>
    <w:rsid w:val="003F6EDB"/>
    <w:rsid w:val="003F7827"/>
    <w:rsid w:val="003F7A6F"/>
    <w:rsid w:val="00402FCA"/>
    <w:rsid w:val="004053A2"/>
    <w:rsid w:val="00405EC6"/>
    <w:rsid w:val="0040649F"/>
    <w:rsid w:val="00407983"/>
    <w:rsid w:val="004103C6"/>
    <w:rsid w:val="00412680"/>
    <w:rsid w:val="004129C5"/>
    <w:rsid w:val="00413485"/>
    <w:rsid w:val="0041673C"/>
    <w:rsid w:val="00416E15"/>
    <w:rsid w:val="0041743B"/>
    <w:rsid w:val="004176BE"/>
    <w:rsid w:val="00417F5A"/>
    <w:rsid w:val="0042070F"/>
    <w:rsid w:val="0042113D"/>
    <w:rsid w:val="004214D7"/>
    <w:rsid w:val="004218AD"/>
    <w:rsid w:val="00423063"/>
    <w:rsid w:val="004232B4"/>
    <w:rsid w:val="00425599"/>
    <w:rsid w:val="00425A6F"/>
    <w:rsid w:val="00427F0D"/>
    <w:rsid w:val="004303E4"/>
    <w:rsid w:val="004313E7"/>
    <w:rsid w:val="00431455"/>
    <w:rsid w:val="004335ED"/>
    <w:rsid w:val="00435488"/>
    <w:rsid w:val="00435F74"/>
    <w:rsid w:val="00436C44"/>
    <w:rsid w:val="00437BBF"/>
    <w:rsid w:val="0044154A"/>
    <w:rsid w:val="00441652"/>
    <w:rsid w:val="00442875"/>
    <w:rsid w:val="00443363"/>
    <w:rsid w:val="00443BFF"/>
    <w:rsid w:val="00447DFF"/>
    <w:rsid w:val="00450551"/>
    <w:rsid w:val="004525D2"/>
    <w:rsid w:val="00454F7F"/>
    <w:rsid w:val="00460167"/>
    <w:rsid w:val="00460B91"/>
    <w:rsid w:val="004613A0"/>
    <w:rsid w:val="00461CD5"/>
    <w:rsid w:val="00462336"/>
    <w:rsid w:val="00464211"/>
    <w:rsid w:val="00464403"/>
    <w:rsid w:val="00464D2B"/>
    <w:rsid w:val="004653A6"/>
    <w:rsid w:val="00466053"/>
    <w:rsid w:val="0046673B"/>
    <w:rsid w:val="00467214"/>
    <w:rsid w:val="0046728A"/>
    <w:rsid w:val="00467C54"/>
    <w:rsid w:val="00467C69"/>
    <w:rsid w:val="00470EFD"/>
    <w:rsid w:val="00471519"/>
    <w:rsid w:val="00471788"/>
    <w:rsid w:val="00474D73"/>
    <w:rsid w:val="00477D9F"/>
    <w:rsid w:val="00477E90"/>
    <w:rsid w:val="00480785"/>
    <w:rsid w:val="00480D18"/>
    <w:rsid w:val="004821D3"/>
    <w:rsid w:val="00482533"/>
    <w:rsid w:val="00482C29"/>
    <w:rsid w:val="004838E5"/>
    <w:rsid w:val="00486284"/>
    <w:rsid w:val="0048652C"/>
    <w:rsid w:val="00486DD7"/>
    <w:rsid w:val="0049069D"/>
    <w:rsid w:val="00492494"/>
    <w:rsid w:val="0049472A"/>
    <w:rsid w:val="00494BE8"/>
    <w:rsid w:val="004954F7"/>
    <w:rsid w:val="0049557B"/>
    <w:rsid w:val="004972AF"/>
    <w:rsid w:val="004A137D"/>
    <w:rsid w:val="004A22FD"/>
    <w:rsid w:val="004A307E"/>
    <w:rsid w:val="004A712E"/>
    <w:rsid w:val="004B0E72"/>
    <w:rsid w:val="004B169E"/>
    <w:rsid w:val="004B20AA"/>
    <w:rsid w:val="004B2154"/>
    <w:rsid w:val="004B2A97"/>
    <w:rsid w:val="004B3791"/>
    <w:rsid w:val="004B405A"/>
    <w:rsid w:val="004B40EA"/>
    <w:rsid w:val="004B40F7"/>
    <w:rsid w:val="004B4B99"/>
    <w:rsid w:val="004B5457"/>
    <w:rsid w:val="004B65C8"/>
    <w:rsid w:val="004B74DC"/>
    <w:rsid w:val="004C0047"/>
    <w:rsid w:val="004C15A7"/>
    <w:rsid w:val="004C1A87"/>
    <w:rsid w:val="004C1B0B"/>
    <w:rsid w:val="004C2969"/>
    <w:rsid w:val="004C3201"/>
    <w:rsid w:val="004C41C3"/>
    <w:rsid w:val="004C5DB4"/>
    <w:rsid w:val="004C6E75"/>
    <w:rsid w:val="004D0EA0"/>
    <w:rsid w:val="004D1AF3"/>
    <w:rsid w:val="004D1ED1"/>
    <w:rsid w:val="004D1F26"/>
    <w:rsid w:val="004D46E2"/>
    <w:rsid w:val="004D6C31"/>
    <w:rsid w:val="004D73E1"/>
    <w:rsid w:val="004E15EA"/>
    <w:rsid w:val="004E3A5E"/>
    <w:rsid w:val="004E3C15"/>
    <w:rsid w:val="004E3E1A"/>
    <w:rsid w:val="004E5591"/>
    <w:rsid w:val="004E68B7"/>
    <w:rsid w:val="004E6F5F"/>
    <w:rsid w:val="004E7D15"/>
    <w:rsid w:val="004F01B7"/>
    <w:rsid w:val="004F06B4"/>
    <w:rsid w:val="004F09A4"/>
    <w:rsid w:val="004F11A2"/>
    <w:rsid w:val="004F1C75"/>
    <w:rsid w:val="004F207A"/>
    <w:rsid w:val="004F222F"/>
    <w:rsid w:val="004F2331"/>
    <w:rsid w:val="004F5019"/>
    <w:rsid w:val="004F62D4"/>
    <w:rsid w:val="004F6648"/>
    <w:rsid w:val="004F7D1B"/>
    <w:rsid w:val="005000A8"/>
    <w:rsid w:val="005015C9"/>
    <w:rsid w:val="00503514"/>
    <w:rsid w:val="005036FC"/>
    <w:rsid w:val="005042E5"/>
    <w:rsid w:val="00504434"/>
    <w:rsid w:val="005059AF"/>
    <w:rsid w:val="00505DCC"/>
    <w:rsid w:val="00510A5B"/>
    <w:rsid w:val="00511E97"/>
    <w:rsid w:val="0051351A"/>
    <w:rsid w:val="00514138"/>
    <w:rsid w:val="0051541A"/>
    <w:rsid w:val="00517DF7"/>
    <w:rsid w:val="00520A3B"/>
    <w:rsid w:val="00522C8D"/>
    <w:rsid w:val="005245BE"/>
    <w:rsid w:val="00524C50"/>
    <w:rsid w:val="0052511E"/>
    <w:rsid w:val="005251AD"/>
    <w:rsid w:val="00525B55"/>
    <w:rsid w:val="00525D82"/>
    <w:rsid w:val="0053192C"/>
    <w:rsid w:val="00531A6A"/>
    <w:rsid w:val="005326B4"/>
    <w:rsid w:val="005346E7"/>
    <w:rsid w:val="00534DDB"/>
    <w:rsid w:val="00534F40"/>
    <w:rsid w:val="00535614"/>
    <w:rsid w:val="00535A7A"/>
    <w:rsid w:val="005372F8"/>
    <w:rsid w:val="00540459"/>
    <w:rsid w:val="005427F2"/>
    <w:rsid w:val="00543F89"/>
    <w:rsid w:val="005449C0"/>
    <w:rsid w:val="00545B4D"/>
    <w:rsid w:val="0054641E"/>
    <w:rsid w:val="00547360"/>
    <w:rsid w:val="00547D42"/>
    <w:rsid w:val="005543CD"/>
    <w:rsid w:val="00555A1B"/>
    <w:rsid w:val="00555DE1"/>
    <w:rsid w:val="00556788"/>
    <w:rsid w:val="0055705C"/>
    <w:rsid w:val="00557F35"/>
    <w:rsid w:val="0056036D"/>
    <w:rsid w:val="005616EC"/>
    <w:rsid w:val="00563AFA"/>
    <w:rsid w:val="00564CD6"/>
    <w:rsid w:val="00565A0F"/>
    <w:rsid w:val="00566396"/>
    <w:rsid w:val="00572986"/>
    <w:rsid w:val="00573124"/>
    <w:rsid w:val="0057438B"/>
    <w:rsid w:val="00576983"/>
    <w:rsid w:val="005773C0"/>
    <w:rsid w:val="005801D8"/>
    <w:rsid w:val="0058114C"/>
    <w:rsid w:val="0058166B"/>
    <w:rsid w:val="005816D7"/>
    <w:rsid w:val="0058179F"/>
    <w:rsid w:val="00582207"/>
    <w:rsid w:val="005850FA"/>
    <w:rsid w:val="00586158"/>
    <w:rsid w:val="00590D67"/>
    <w:rsid w:val="00592788"/>
    <w:rsid w:val="0059329D"/>
    <w:rsid w:val="00593C37"/>
    <w:rsid w:val="005940ED"/>
    <w:rsid w:val="005944A7"/>
    <w:rsid w:val="00594CA4"/>
    <w:rsid w:val="00595204"/>
    <w:rsid w:val="00595BCF"/>
    <w:rsid w:val="00596D36"/>
    <w:rsid w:val="00597791"/>
    <w:rsid w:val="005A092B"/>
    <w:rsid w:val="005A0D8D"/>
    <w:rsid w:val="005A2079"/>
    <w:rsid w:val="005A3ECF"/>
    <w:rsid w:val="005A6076"/>
    <w:rsid w:val="005A69FF"/>
    <w:rsid w:val="005B154A"/>
    <w:rsid w:val="005B1A75"/>
    <w:rsid w:val="005B559E"/>
    <w:rsid w:val="005B580D"/>
    <w:rsid w:val="005B6447"/>
    <w:rsid w:val="005B6653"/>
    <w:rsid w:val="005C0EB2"/>
    <w:rsid w:val="005C23EC"/>
    <w:rsid w:val="005C2DDA"/>
    <w:rsid w:val="005C3913"/>
    <w:rsid w:val="005C4187"/>
    <w:rsid w:val="005C46A3"/>
    <w:rsid w:val="005C4C98"/>
    <w:rsid w:val="005C5E88"/>
    <w:rsid w:val="005C6261"/>
    <w:rsid w:val="005C70BE"/>
    <w:rsid w:val="005C7C17"/>
    <w:rsid w:val="005D08A2"/>
    <w:rsid w:val="005D0EB2"/>
    <w:rsid w:val="005D23DA"/>
    <w:rsid w:val="005D4F19"/>
    <w:rsid w:val="005D4FE1"/>
    <w:rsid w:val="005D5B9B"/>
    <w:rsid w:val="005D5E44"/>
    <w:rsid w:val="005D70B2"/>
    <w:rsid w:val="005D7D67"/>
    <w:rsid w:val="005E18E7"/>
    <w:rsid w:val="005E1FA2"/>
    <w:rsid w:val="005E4893"/>
    <w:rsid w:val="005E5212"/>
    <w:rsid w:val="005E641E"/>
    <w:rsid w:val="005E657B"/>
    <w:rsid w:val="005F0DDE"/>
    <w:rsid w:val="005F3500"/>
    <w:rsid w:val="005F38D4"/>
    <w:rsid w:val="005F43F5"/>
    <w:rsid w:val="005F4417"/>
    <w:rsid w:val="005F5905"/>
    <w:rsid w:val="005F7591"/>
    <w:rsid w:val="00600370"/>
    <w:rsid w:val="00602C27"/>
    <w:rsid w:val="006041F9"/>
    <w:rsid w:val="00604395"/>
    <w:rsid w:val="006045DD"/>
    <w:rsid w:val="0060539C"/>
    <w:rsid w:val="00605E0D"/>
    <w:rsid w:val="00605E34"/>
    <w:rsid w:val="0060659D"/>
    <w:rsid w:val="00606752"/>
    <w:rsid w:val="00606B4F"/>
    <w:rsid w:val="00607B52"/>
    <w:rsid w:val="00607DA9"/>
    <w:rsid w:val="00607F52"/>
    <w:rsid w:val="00610484"/>
    <w:rsid w:val="00612189"/>
    <w:rsid w:val="00613A66"/>
    <w:rsid w:val="006148F8"/>
    <w:rsid w:val="00614EDF"/>
    <w:rsid w:val="00621A9A"/>
    <w:rsid w:val="006227C7"/>
    <w:rsid w:val="00622B45"/>
    <w:rsid w:val="0062486A"/>
    <w:rsid w:val="0062560B"/>
    <w:rsid w:val="00625E94"/>
    <w:rsid w:val="00630DD1"/>
    <w:rsid w:val="00631F2C"/>
    <w:rsid w:val="00632B24"/>
    <w:rsid w:val="00632C69"/>
    <w:rsid w:val="00634222"/>
    <w:rsid w:val="00634895"/>
    <w:rsid w:val="00635B53"/>
    <w:rsid w:val="0063646C"/>
    <w:rsid w:val="00637B20"/>
    <w:rsid w:val="006404FA"/>
    <w:rsid w:val="006431C0"/>
    <w:rsid w:val="006444F1"/>
    <w:rsid w:val="00644B4C"/>
    <w:rsid w:val="00645A11"/>
    <w:rsid w:val="00647510"/>
    <w:rsid w:val="006475CE"/>
    <w:rsid w:val="0065103E"/>
    <w:rsid w:val="00653ABB"/>
    <w:rsid w:val="0065583B"/>
    <w:rsid w:val="00656D0B"/>
    <w:rsid w:val="006618CD"/>
    <w:rsid w:val="006632FB"/>
    <w:rsid w:val="00663486"/>
    <w:rsid w:val="00663A65"/>
    <w:rsid w:val="006643C6"/>
    <w:rsid w:val="00666066"/>
    <w:rsid w:val="006668FD"/>
    <w:rsid w:val="0066769E"/>
    <w:rsid w:val="00671B9B"/>
    <w:rsid w:val="00672D44"/>
    <w:rsid w:val="00672E6B"/>
    <w:rsid w:val="00673972"/>
    <w:rsid w:val="0067448F"/>
    <w:rsid w:val="00674808"/>
    <w:rsid w:val="00674EE3"/>
    <w:rsid w:val="00677C01"/>
    <w:rsid w:val="00677D22"/>
    <w:rsid w:val="00681338"/>
    <w:rsid w:val="00682A7B"/>
    <w:rsid w:val="0068531A"/>
    <w:rsid w:val="0068658F"/>
    <w:rsid w:val="00690102"/>
    <w:rsid w:val="00691311"/>
    <w:rsid w:val="00691573"/>
    <w:rsid w:val="006917FB"/>
    <w:rsid w:val="00691C80"/>
    <w:rsid w:val="00692090"/>
    <w:rsid w:val="00692185"/>
    <w:rsid w:val="0069237A"/>
    <w:rsid w:val="00695888"/>
    <w:rsid w:val="00697109"/>
    <w:rsid w:val="0069774C"/>
    <w:rsid w:val="00697F37"/>
    <w:rsid w:val="006A2060"/>
    <w:rsid w:val="006A2F83"/>
    <w:rsid w:val="006A4CEB"/>
    <w:rsid w:val="006A543E"/>
    <w:rsid w:val="006A5F2B"/>
    <w:rsid w:val="006A653D"/>
    <w:rsid w:val="006A6EAE"/>
    <w:rsid w:val="006A7B05"/>
    <w:rsid w:val="006B0023"/>
    <w:rsid w:val="006B1320"/>
    <w:rsid w:val="006B1BCE"/>
    <w:rsid w:val="006B23E9"/>
    <w:rsid w:val="006B2887"/>
    <w:rsid w:val="006B4C1A"/>
    <w:rsid w:val="006B4C36"/>
    <w:rsid w:val="006B5A26"/>
    <w:rsid w:val="006B6FC9"/>
    <w:rsid w:val="006B7317"/>
    <w:rsid w:val="006B7745"/>
    <w:rsid w:val="006C104F"/>
    <w:rsid w:val="006C16E3"/>
    <w:rsid w:val="006C20B3"/>
    <w:rsid w:val="006C3FAB"/>
    <w:rsid w:val="006C539D"/>
    <w:rsid w:val="006C6635"/>
    <w:rsid w:val="006C6B87"/>
    <w:rsid w:val="006C7CAF"/>
    <w:rsid w:val="006D01CC"/>
    <w:rsid w:val="006D1374"/>
    <w:rsid w:val="006D218D"/>
    <w:rsid w:val="006D3EFE"/>
    <w:rsid w:val="006D46C5"/>
    <w:rsid w:val="006D53A7"/>
    <w:rsid w:val="006D5761"/>
    <w:rsid w:val="006D6203"/>
    <w:rsid w:val="006D659E"/>
    <w:rsid w:val="006E0DAD"/>
    <w:rsid w:val="006E10FE"/>
    <w:rsid w:val="006E11DD"/>
    <w:rsid w:val="006E17F4"/>
    <w:rsid w:val="006E2688"/>
    <w:rsid w:val="006E37F4"/>
    <w:rsid w:val="006E43DB"/>
    <w:rsid w:val="006E508E"/>
    <w:rsid w:val="006E68AA"/>
    <w:rsid w:val="006E7A27"/>
    <w:rsid w:val="006F08C3"/>
    <w:rsid w:val="006F0916"/>
    <w:rsid w:val="006F12ED"/>
    <w:rsid w:val="006F3281"/>
    <w:rsid w:val="006F3619"/>
    <w:rsid w:val="006F369D"/>
    <w:rsid w:val="006F3BFE"/>
    <w:rsid w:val="006F4583"/>
    <w:rsid w:val="006F5FE1"/>
    <w:rsid w:val="006F7170"/>
    <w:rsid w:val="006F73D7"/>
    <w:rsid w:val="006F76C1"/>
    <w:rsid w:val="006F770F"/>
    <w:rsid w:val="00700399"/>
    <w:rsid w:val="00703266"/>
    <w:rsid w:val="007074BE"/>
    <w:rsid w:val="00707DC8"/>
    <w:rsid w:val="00710BBF"/>
    <w:rsid w:val="007121E5"/>
    <w:rsid w:val="007156F6"/>
    <w:rsid w:val="00715F76"/>
    <w:rsid w:val="007179D8"/>
    <w:rsid w:val="007214FB"/>
    <w:rsid w:val="00721636"/>
    <w:rsid w:val="00721840"/>
    <w:rsid w:val="00724896"/>
    <w:rsid w:val="007270AC"/>
    <w:rsid w:val="007272C9"/>
    <w:rsid w:val="007276A9"/>
    <w:rsid w:val="00727EC5"/>
    <w:rsid w:val="007324C8"/>
    <w:rsid w:val="00734ECC"/>
    <w:rsid w:val="00735144"/>
    <w:rsid w:val="00735CF8"/>
    <w:rsid w:val="00736261"/>
    <w:rsid w:val="007362CD"/>
    <w:rsid w:val="0074039E"/>
    <w:rsid w:val="00740638"/>
    <w:rsid w:val="007409B5"/>
    <w:rsid w:val="007418A8"/>
    <w:rsid w:val="00742E59"/>
    <w:rsid w:val="007434EE"/>
    <w:rsid w:val="00743B89"/>
    <w:rsid w:val="007444B7"/>
    <w:rsid w:val="00744681"/>
    <w:rsid w:val="00744825"/>
    <w:rsid w:val="00744942"/>
    <w:rsid w:val="0074543B"/>
    <w:rsid w:val="007459C8"/>
    <w:rsid w:val="00750EA4"/>
    <w:rsid w:val="0075157D"/>
    <w:rsid w:val="00751EC9"/>
    <w:rsid w:val="007524D9"/>
    <w:rsid w:val="007541B6"/>
    <w:rsid w:val="00754753"/>
    <w:rsid w:val="007548BB"/>
    <w:rsid w:val="0075566D"/>
    <w:rsid w:val="00755AA5"/>
    <w:rsid w:val="00755BF4"/>
    <w:rsid w:val="00755F33"/>
    <w:rsid w:val="007578C6"/>
    <w:rsid w:val="00760992"/>
    <w:rsid w:val="007613FF"/>
    <w:rsid w:val="00761CAC"/>
    <w:rsid w:val="00764C2F"/>
    <w:rsid w:val="007672B0"/>
    <w:rsid w:val="00767446"/>
    <w:rsid w:val="007674E9"/>
    <w:rsid w:val="00767D74"/>
    <w:rsid w:val="007705EB"/>
    <w:rsid w:val="00770AA3"/>
    <w:rsid w:val="0077145B"/>
    <w:rsid w:val="00771C34"/>
    <w:rsid w:val="00772F3C"/>
    <w:rsid w:val="0077316A"/>
    <w:rsid w:val="0077331A"/>
    <w:rsid w:val="0077386E"/>
    <w:rsid w:val="0077404B"/>
    <w:rsid w:val="00774B41"/>
    <w:rsid w:val="00774DC2"/>
    <w:rsid w:val="00775CE6"/>
    <w:rsid w:val="00776156"/>
    <w:rsid w:val="00776267"/>
    <w:rsid w:val="007765F9"/>
    <w:rsid w:val="007803BE"/>
    <w:rsid w:val="00781739"/>
    <w:rsid w:val="00782769"/>
    <w:rsid w:val="00784B14"/>
    <w:rsid w:val="00785DB7"/>
    <w:rsid w:val="0078646D"/>
    <w:rsid w:val="0079122E"/>
    <w:rsid w:val="007915DE"/>
    <w:rsid w:val="00791F17"/>
    <w:rsid w:val="00792661"/>
    <w:rsid w:val="00792774"/>
    <w:rsid w:val="00793CA9"/>
    <w:rsid w:val="00793E0A"/>
    <w:rsid w:val="0079593C"/>
    <w:rsid w:val="00795CF2"/>
    <w:rsid w:val="007A18DA"/>
    <w:rsid w:val="007A2193"/>
    <w:rsid w:val="007A7349"/>
    <w:rsid w:val="007B041F"/>
    <w:rsid w:val="007B07C6"/>
    <w:rsid w:val="007B3925"/>
    <w:rsid w:val="007B48CD"/>
    <w:rsid w:val="007B4E87"/>
    <w:rsid w:val="007B5677"/>
    <w:rsid w:val="007B7221"/>
    <w:rsid w:val="007B7EC8"/>
    <w:rsid w:val="007C108C"/>
    <w:rsid w:val="007C16E7"/>
    <w:rsid w:val="007C221F"/>
    <w:rsid w:val="007C7B97"/>
    <w:rsid w:val="007C7D47"/>
    <w:rsid w:val="007D2ABF"/>
    <w:rsid w:val="007D2BB2"/>
    <w:rsid w:val="007D35DA"/>
    <w:rsid w:val="007D42D6"/>
    <w:rsid w:val="007D4E37"/>
    <w:rsid w:val="007D4F51"/>
    <w:rsid w:val="007D4F96"/>
    <w:rsid w:val="007D5983"/>
    <w:rsid w:val="007D7987"/>
    <w:rsid w:val="007E113A"/>
    <w:rsid w:val="007E2184"/>
    <w:rsid w:val="007E298D"/>
    <w:rsid w:val="007E3965"/>
    <w:rsid w:val="007E6DFC"/>
    <w:rsid w:val="007E724F"/>
    <w:rsid w:val="007E7533"/>
    <w:rsid w:val="007F005D"/>
    <w:rsid w:val="007F021B"/>
    <w:rsid w:val="007F26D2"/>
    <w:rsid w:val="007F65D5"/>
    <w:rsid w:val="007F6C7C"/>
    <w:rsid w:val="007F7977"/>
    <w:rsid w:val="00804258"/>
    <w:rsid w:val="008121AB"/>
    <w:rsid w:val="00812FE9"/>
    <w:rsid w:val="008131BC"/>
    <w:rsid w:val="00813890"/>
    <w:rsid w:val="00813CD7"/>
    <w:rsid w:val="00814489"/>
    <w:rsid w:val="008144F5"/>
    <w:rsid w:val="00815943"/>
    <w:rsid w:val="00815CC9"/>
    <w:rsid w:val="008163CA"/>
    <w:rsid w:val="00817BAC"/>
    <w:rsid w:val="00820317"/>
    <w:rsid w:val="00820C20"/>
    <w:rsid w:val="00821137"/>
    <w:rsid w:val="008220E4"/>
    <w:rsid w:val="008308E3"/>
    <w:rsid w:val="00830A41"/>
    <w:rsid w:val="008311DB"/>
    <w:rsid w:val="0083290E"/>
    <w:rsid w:val="008345B3"/>
    <w:rsid w:val="008346F6"/>
    <w:rsid w:val="008355B8"/>
    <w:rsid w:val="00836263"/>
    <w:rsid w:val="00841096"/>
    <w:rsid w:val="008454B5"/>
    <w:rsid w:val="00845E7E"/>
    <w:rsid w:val="0084643C"/>
    <w:rsid w:val="0084791D"/>
    <w:rsid w:val="008537AF"/>
    <w:rsid w:val="0085409A"/>
    <w:rsid w:val="008547A5"/>
    <w:rsid w:val="00855043"/>
    <w:rsid w:val="00855922"/>
    <w:rsid w:val="00855ADD"/>
    <w:rsid w:val="00861229"/>
    <w:rsid w:val="00861799"/>
    <w:rsid w:val="00862D91"/>
    <w:rsid w:val="008642A3"/>
    <w:rsid w:val="0086520A"/>
    <w:rsid w:val="00865FFB"/>
    <w:rsid w:val="00871D15"/>
    <w:rsid w:val="008731A0"/>
    <w:rsid w:val="00873A4E"/>
    <w:rsid w:val="008753AF"/>
    <w:rsid w:val="008754BA"/>
    <w:rsid w:val="0087587D"/>
    <w:rsid w:val="00876950"/>
    <w:rsid w:val="00880742"/>
    <w:rsid w:val="00883488"/>
    <w:rsid w:val="00883D17"/>
    <w:rsid w:val="00884C6C"/>
    <w:rsid w:val="00885071"/>
    <w:rsid w:val="008858DD"/>
    <w:rsid w:val="00885D87"/>
    <w:rsid w:val="00886F22"/>
    <w:rsid w:val="008872FB"/>
    <w:rsid w:val="00887A0C"/>
    <w:rsid w:val="008906B8"/>
    <w:rsid w:val="008A13B7"/>
    <w:rsid w:val="008A1592"/>
    <w:rsid w:val="008A1C77"/>
    <w:rsid w:val="008A2850"/>
    <w:rsid w:val="008A3542"/>
    <w:rsid w:val="008A4858"/>
    <w:rsid w:val="008A4970"/>
    <w:rsid w:val="008A62BD"/>
    <w:rsid w:val="008A775F"/>
    <w:rsid w:val="008A7ACF"/>
    <w:rsid w:val="008B1BE1"/>
    <w:rsid w:val="008B467F"/>
    <w:rsid w:val="008B4B15"/>
    <w:rsid w:val="008B4D11"/>
    <w:rsid w:val="008B5026"/>
    <w:rsid w:val="008B5ED8"/>
    <w:rsid w:val="008B609C"/>
    <w:rsid w:val="008B68E7"/>
    <w:rsid w:val="008B690D"/>
    <w:rsid w:val="008C0C0F"/>
    <w:rsid w:val="008C13E1"/>
    <w:rsid w:val="008C1842"/>
    <w:rsid w:val="008C1EA8"/>
    <w:rsid w:val="008D008F"/>
    <w:rsid w:val="008D0F40"/>
    <w:rsid w:val="008D114C"/>
    <w:rsid w:val="008D1D0E"/>
    <w:rsid w:val="008D229A"/>
    <w:rsid w:val="008D3758"/>
    <w:rsid w:val="008D5A50"/>
    <w:rsid w:val="008D795E"/>
    <w:rsid w:val="008D7FD1"/>
    <w:rsid w:val="008E06A4"/>
    <w:rsid w:val="008E3215"/>
    <w:rsid w:val="008E4C72"/>
    <w:rsid w:val="008E604B"/>
    <w:rsid w:val="008E6AAB"/>
    <w:rsid w:val="008E7700"/>
    <w:rsid w:val="008E775E"/>
    <w:rsid w:val="008E7C50"/>
    <w:rsid w:val="008F05FB"/>
    <w:rsid w:val="008F44B6"/>
    <w:rsid w:val="008F5EF8"/>
    <w:rsid w:val="008F7180"/>
    <w:rsid w:val="00901BE4"/>
    <w:rsid w:val="009022D4"/>
    <w:rsid w:val="00903DDA"/>
    <w:rsid w:val="009040A6"/>
    <w:rsid w:val="00904674"/>
    <w:rsid w:val="00907718"/>
    <w:rsid w:val="00907B3A"/>
    <w:rsid w:val="0091308E"/>
    <w:rsid w:val="009134F5"/>
    <w:rsid w:val="0091355D"/>
    <w:rsid w:val="009141C2"/>
    <w:rsid w:val="009144BE"/>
    <w:rsid w:val="00914603"/>
    <w:rsid w:val="00914D85"/>
    <w:rsid w:val="00915848"/>
    <w:rsid w:val="00917D90"/>
    <w:rsid w:val="00921478"/>
    <w:rsid w:val="00922264"/>
    <w:rsid w:val="0092391B"/>
    <w:rsid w:val="0092462F"/>
    <w:rsid w:val="00927493"/>
    <w:rsid w:val="009279BF"/>
    <w:rsid w:val="00930C0A"/>
    <w:rsid w:val="00931EE3"/>
    <w:rsid w:val="009337B6"/>
    <w:rsid w:val="00933ECD"/>
    <w:rsid w:val="00937FA0"/>
    <w:rsid w:val="00940A77"/>
    <w:rsid w:val="0094181D"/>
    <w:rsid w:val="009420A4"/>
    <w:rsid w:val="00942160"/>
    <w:rsid w:val="0094252D"/>
    <w:rsid w:val="0094320D"/>
    <w:rsid w:val="00943D30"/>
    <w:rsid w:val="00945CE7"/>
    <w:rsid w:val="00946650"/>
    <w:rsid w:val="00947402"/>
    <w:rsid w:val="00947D72"/>
    <w:rsid w:val="00947DBA"/>
    <w:rsid w:val="009506EB"/>
    <w:rsid w:val="00950EBC"/>
    <w:rsid w:val="00952E85"/>
    <w:rsid w:val="00954ED3"/>
    <w:rsid w:val="009557D4"/>
    <w:rsid w:val="00957716"/>
    <w:rsid w:val="00960023"/>
    <w:rsid w:val="00962CBC"/>
    <w:rsid w:val="00963A7B"/>
    <w:rsid w:val="00964773"/>
    <w:rsid w:val="00964776"/>
    <w:rsid w:val="009647BE"/>
    <w:rsid w:val="0096503B"/>
    <w:rsid w:val="00965208"/>
    <w:rsid w:val="009657EA"/>
    <w:rsid w:val="00965927"/>
    <w:rsid w:val="009673D4"/>
    <w:rsid w:val="009675B6"/>
    <w:rsid w:val="00967EE2"/>
    <w:rsid w:val="009710C1"/>
    <w:rsid w:val="0097183E"/>
    <w:rsid w:val="00971BD8"/>
    <w:rsid w:val="009721BA"/>
    <w:rsid w:val="0097359B"/>
    <w:rsid w:val="00974745"/>
    <w:rsid w:val="00974E2B"/>
    <w:rsid w:val="00975779"/>
    <w:rsid w:val="00976803"/>
    <w:rsid w:val="00977117"/>
    <w:rsid w:val="0098052F"/>
    <w:rsid w:val="00980B26"/>
    <w:rsid w:val="009815C7"/>
    <w:rsid w:val="00982C6F"/>
    <w:rsid w:val="009836D5"/>
    <w:rsid w:val="00983BB4"/>
    <w:rsid w:val="009847E3"/>
    <w:rsid w:val="00985791"/>
    <w:rsid w:val="00986326"/>
    <w:rsid w:val="009863FA"/>
    <w:rsid w:val="009865FF"/>
    <w:rsid w:val="00987A4E"/>
    <w:rsid w:val="00987CD8"/>
    <w:rsid w:val="00990943"/>
    <w:rsid w:val="00990BE4"/>
    <w:rsid w:val="00993DAC"/>
    <w:rsid w:val="009942D4"/>
    <w:rsid w:val="00995B31"/>
    <w:rsid w:val="009965F5"/>
    <w:rsid w:val="00996B9C"/>
    <w:rsid w:val="009979B0"/>
    <w:rsid w:val="009A0897"/>
    <w:rsid w:val="009A1FEF"/>
    <w:rsid w:val="009A4421"/>
    <w:rsid w:val="009A483B"/>
    <w:rsid w:val="009A79B1"/>
    <w:rsid w:val="009B1EA5"/>
    <w:rsid w:val="009B246A"/>
    <w:rsid w:val="009B2F88"/>
    <w:rsid w:val="009B4D2E"/>
    <w:rsid w:val="009B5493"/>
    <w:rsid w:val="009B5848"/>
    <w:rsid w:val="009B598D"/>
    <w:rsid w:val="009B73EF"/>
    <w:rsid w:val="009B748C"/>
    <w:rsid w:val="009C01D4"/>
    <w:rsid w:val="009C09CA"/>
    <w:rsid w:val="009C476B"/>
    <w:rsid w:val="009C516E"/>
    <w:rsid w:val="009C796B"/>
    <w:rsid w:val="009C7C0D"/>
    <w:rsid w:val="009C7C1D"/>
    <w:rsid w:val="009D07BF"/>
    <w:rsid w:val="009D2261"/>
    <w:rsid w:val="009D4936"/>
    <w:rsid w:val="009E0334"/>
    <w:rsid w:val="009E2561"/>
    <w:rsid w:val="009E2BC6"/>
    <w:rsid w:val="009E3091"/>
    <w:rsid w:val="009E444F"/>
    <w:rsid w:val="009E5495"/>
    <w:rsid w:val="009E65C4"/>
    <w:rsid w:val="009E6C17"/>
    <w:rsid w:val="009F037D"/>
    <w:rsid w:val="009F0EC7"/>
    <w:rsid w:val="009F0FD9"/>
    <w:rsid w:val="009F1F0E"/>
    <w:rsid w:val="009F33CE"/>
    <w:rsid w:val="009F4879"/>
    <w:rsid w:val="009F63C1"/>
    <w:rsid w:val="009F6409"/>
    <w:rsid w:val="009F6BD5"/>
    <w:rsid w:val="009F75B4"/>
    <w:rsid w:val="00A013C7"/>
    <w:rsid w:val="00A01DD7"/>
    <w:rsid w:val="00A03306"/>
    <w:rsid w:val="00A039B4"/>
    <w:rsid w:val="00A03EDF"/>
    <w:rsid w:val="00A04472"/>
    <w:rsid w:val="00A0691D"/>
    <w:rsid w:val="00A10A75"/>
    <w:rsid w:val="00A10C06"/>
    <w:rsid w:val="00A10C82"/>
    <w:rsid w:val="00A1116F"/>
    <w:rsid w:val="00A1276C"/>
    <w:rsid w:val="00A127DB"/>
    <w:rsid w:val="00A12939"/>
    <w:rsid w:val="00A135C5"/>
    <w:rsid w:val="00A14D4A"/>
    <w:rsid w:val="00A14E3A"/>
    <w:rsid w:val="00A14FA6"/>
    <w:rsid w:val="00A20445"/>
    <w:rsid w:val="00A20836"/>
    <w:rsid w:val="00A21BC1"/>
    <w:rsid w:val="00A22104"/>
    <w:rsid w:val="00A22686"/>
    <w:rsid w:val="00A22B5C"/>
    <w:rsid w:val="00A23CCD"/>
    <w:rsid w:val="00A23EF7"/>
    <w:rsid w:val="00A24FB7"/>
    <w:rsid w:val="00A26945"/>
    <w:rsid w:val="00A27572"/>
    <w:rsid w:val="00A27657"/>
    <w:rsid w:val="00A301F9"/>
    <w:rsid w:val="00A30205"/>
    <w:rsid w:val="00A34947"/>
    <w:rsid w:val="00A35E63"/>
    <w:rsid w:val="00A37948"/>
    <w:rsid w:val="00A379B8"/>
    <w:rsid w:val="00A37E25"/>
    <w:rsid w:val="00A42560"/>
    <w:rsid w:val="00A43777"/>
    <w:rsid w:val="00A5041B"/>
    <w:rsid w:val="00A51ADF"/>
    <w:rsid w:val="00A52453"/>
    <w:rsid w:val="00A524D9"/>
    <w:rsid w:val="00A52C6C"/>
    <w:rsid w:val="00A53617"/>
    <w:rsid w:val="00A63A89"/>
    <w:rsid w:val="00A63E6C"/>
    <w:rsid w:val="00A64220"/>
    <w:rsid w:val="00A65F00"/>
    <w:rsid w:val="00A66E3C"/>
    <w:rsid w:val="00A67025"/>
    <w:rsid w:val="00A674F5"/>
    <w:rsid w:val="00A72CA9"/>
    <w:rsid w:val="00A73DD7"/>
    <w:rsid w:val="00A75D99"/>
    <w:rsid w:val="00A7606D"/>
    <w:rsid w:val="00A765CA"/>
    <w:rsid w:val="00A7715F"/>
    <w:rsid w:val="00A7718C"/>
    <w:rsid w:val="00A83D8D"/>
    <w:rsid w:val="00A844BF"/>
    <w:rsid w:val="00A879C4"/>
    <w:rsid w:val="00A90440"/>
    <w:rsid w:val="00A90C94"/>
    <w:rsid w:val="00A91CF6"/>
    <w:rsid w:val="00A92274"/>
    <w:rsid w:val="00A944AB"/>
    <w:rsid w:val="00A95ABB"/>
    <w:rsid w:val="00A9744C"/>
    <w:rsid w:val="00AA041A"/>
    <w:rsid w:val="00AA04F2"/>
    <w:rsid w:val="00AA17D8"/>
    <w:rsid w:val="00AA4ADD"/>
    <w:rsid w:val="00AA5EF9"/>
    <w:rsid w:val="00AA6352"/>
    <w:rsid w:val="00AA7BD8"/>
    <w:rsid w:val="00AB064B"/>
    <w:rsid w:val="00AB0737"/>
    <w:rsid w:val="00AB100E"/>
    <w:rsid w:val="00AB1E9D"/>
    <w:rsid w:val="00AB2C52"/>
    <w:rsid w:val="00AB2D8D"/>
    <w:rsid w:val="00AB466C"/>
    <w:rsid w:val="00AB4FFA"/>
    <w:rsid w:val="00AC0F98"/>
    <w:rsid w:val="00AC1DC0"/>
    <w:rsid w:val="00AC6DEF"/>
    <w:rsid w:val="00AC71DF"/>
    <w:rsid w:val="00AD7502"/>
    <w:rsid w:val="00AD7D8A"/>
    <w:rsid w:val="00AE00E0"/>
    <w:rsid w:val="00AE03C4"/>
    <w:rsid w:val="00AE054A"/>
    <w:rsid w:val="00AE12C8"/>
    <w:rsid w:val="00AE1494"/>
    <w:rsid w:val="00AE4557"/>
    <w:rsid w:val="00AE60A2"/>
    <w:rsid w:val="00AE6544"/>
    <w:rsid w:val="00AF10D9"/>
    <w:rsid w:val="00AF1597"/>
    <w:rsid w:val="00AF1BF1"/>
    <w:rsid w:val="00AF2F5B"/>
    <w:rsid w:val="00AF3841"/>
    <w:rsid w:val="00AF49D1"/>
    <w:rsid w:val="00AF4BF6"/>
    <w:rsid w:val="00AF52B4"/>
    <w:rsid w:val="00AF5978"/>
    <w:rsid w:val="00AF5BE3"/>
    <w:rsid w:val="00AF680A"/>
    <w:rsid w:val="00AF7199"/>
    <w:rsid w:val="00AF7E29"/>
    <w:rsid w:val="00B004D5"/>
    <w:rsid w:val="00B0227A"/>
    <w:rsid w:val="00B03DE0"/>
    <w:rsid w:val="00B07F99"/>
    <w:rsid w:val="00B104A9"/>
    <w:rsid w:val="00B10DA6"/>
    <w:rsid w:val="00B114A7"/>
    <w:rsid w:val="00B11F69"/>
    <w:rsid w:val="00B1373F"/>
    <w:rsid w:val="00B14AF2"/>
    <w:rsid w:val="00B236E4"/>
    <w:rsid w:val="00B23DC7"/>
    <w:rsid w:val="00B24B69"/>
    <w:rsid w:val="00B24DCE"/>
    <w:rsid w:val="00B25FAB"/>
    <w:rsid w:val="00B2625B"/>
    <w:rsid w:val="00B27489"/>
    <w:rsid w:val="00B27C3C"/>
    <w:rsid w:val="00B308D7"/>
    <w:rsid w:val="00B31CAF"/>
    <w:rsid w:val="00B322A3"/>
    <w:rsid w:val="00B33869"/>
    <w:rsid w:val="00B33CB9"/>
    <w:rsid w:val="00B344EB"/>
    <w:rsid w:val="00B352B8"/>
    <w:rsid w:val="00B41AC9"/>
    <w:rsid w:val="00B44D91"/>
    <w:rsid w:val="00B460EC"/>
    <w:rsid w:val="00B46A29"/>
    <w:rsid w:val="00B473DF"/>
    <w:rsid w:val="00B47924"/>
    <w:rsid w:val="00B47E32"/>
    <w:rsid w:val="00B50EC4"/>
    <w:rsid w:val="00B51C79"/>
    <w:rsid w:val="00B51C90"/>
    <w:rsid w:val="00B5460A"/>
    <w:rsid w:val="00B56F0F"/>
    <w:rsid w:val="00B6006D"/>
    <w:rsid w:val="00B6172B"/>
    <w:rsid w:val="00B61DA0"/>
    <w:rsid w:val="00B65A5B"/>
    <w:rsid w:val="00B66C64"/>
    <w:rsid w:val="00B73C48"/>
    <w:rsid w:val="00B7456A"/>
    <w:rsid w:val="00B74ACC"/>
    <w:rsid w:val="00B75492"/>
    <w:rsid w:val="00B7642A"/>
    <w:rsid w:val="00B7658E"/>
    <w:rsid w:val="00B776A3"/>
    <w:rsid w:val="00B777BE"/>
    <w:rsid w:val="00B803DB"/>
    <w:rsid w:val="00B804F0"/>
    <w:rsid w:val="00B838E1"/>
    <w:rsid w:val="00B85765"/>
    <w:rsid w:val="00B85C7B"/>
    <w:rsid w:val="00B8671F"/>
    <w:rsid w:val="00B86BFA"/>
    <w:rsid w:val="00B87356"/>
    <w:rsid w:val="00B9076B"/>
    <w:rsid w:val="00B92E8C"/>
    <w:rsid w:val="00B92F58"/>
    <w:rsid w:val="00B932B3"/>
    <w:rsid w:val="00B960EF"/>
    <w:rsid w:val="00B9658B"/>
    <w:rsid w:val="00B976A3"/>
    <w:rsid w:val="00B979BC"/>
    <w:rsid w:val="00BA07D3"/>
    <w:rsid w:val="00BA0D21"/>
    <w:rsid w:val="00BA520B"/>
    <w:rsid w:val="00BA63C0"/>
    <w:rsid w:val="00BA6D30"/>
    <w:rsid w:val="00BB0C0B"/>
    <w:rsid w:val="00BB0DE5"/>
    <w:rsid w:val="00BB3D0B"/>
    <w:rsid w:val="00BC052B"/>
    <w:rsid w:val="00BC08C1"/>
    <w:rsid w:val="00BC1024"/>
    <w:rsid w:val="00BC4233"/>
    <w:rsid w:val="00BC58E2"/>
    <w:rsid w:val="00BC5995"/>
    <w:rsid w:val="00BC6E39"/>
    <w:rsid w:val="00BD0C48"/>
    <w:rsid w:val="00BD0F7B"/>
    <w:rsid w:val="00BD399E"/>
    <w:rsid w:val="00BD4D9A"/>
    <w:rsid w:val="00BD52D3"/>
    <w:rsid w:val="00BD5917"/>
    <w:rsid w:val="00BD787C"/>
    <w:rsid w:val="00BE38B5"/>
    <w:rsid w:val="00BE3EBC"/>
    <w:rsid w:val="00BE3F88"/>
    <w:rsid w:val="00BE4334"/>
    <w:rsid w:val="00BE59BE"/>
    <w:rsid w:val="00BE5EDA"/>
    <w:rsid w:val="00BE62CF"/>
    <w:rsid w:val="00BF0867"/>
    <w:rsid w:val="00BF0CE5"/>
    <w:rsid w:val="00BF13EE"/>
    <w:rsid w:val="00BF25FC"/>
    <w:rsid w:val="00BF2D28"/>
    <w:rsid w:val="00BF3594"/>
    <w:rsid w:val="00BF5BE4"/>
    <w:rsid w:val="00BF6C96"/>
    <w:rsid w:val="00C003E3"/>
    <w:rsid w:val="00C00858"/>
    <w:rsid w:val="00C01D23"/>
    <w:rsid w:val="00C02371"/>
    <w:rsid w:val="00C02ADA"/>
    <w:rsid w:val="00C043B3"/>
    <w:rsid w:val="00C07D0C"/>
    <w:rsid w:val="00C10198"/>
    <w:rsid w:val="00C10EA4"/>
    <w:rsid w:val="00C1161C"/>
    <w:rsid w:val="00C13AF9"/>
    <w:rsid w:val="00C16C29"/>
    <w:rsid w:val="00C17C46"/>
    <w:rsid w:val="00C21FC0"/>
    <w:rsid w:val="00C22230"/>
    <w:rsid w:val="00C239E4"/>
    <w:rsid w:val="00C245BE"/>
    <w:rsid w:val="00C24DD9"/>
    <w:rsid w:val="00C250E8"/>
    <w:rsid w:val="00C2764E"/>
    <w:rsid w:val="00C30711"/>
    <w:rsid w:val="00C30F3E"/>
    <w:rsid w:val="00C31C2A"/>
    <w:rsid w:val="00C405D3"/>
    <w:rsid w:val="00C4065F"/>
    <w:rsid w:val="00C4071D"/>
    <w:rsid w:val="00C41D89"/>
    <w:rsid w:val="00C41FAA"/>
    <w:rsid w:val="00C42940"/>
    <w:rsid w:val="00C442D8"/>
    <w:rsid w:val="00C45EC4"/>
    <w:rsid w:val="00C47351"/>
    <w:rsid w:val="00C50AD3"/>
    <w:rsid w:val="00C529EE"/>
    <w:rsid w:val="00C52CEC"/>
    <w:rsid w:val="00C534F5"/>
    <w:rsid w:val="00C53ADF"/>
    <w:rsid w:val="00C555FD"/>
    <w:rsid w:val="00C5643A"/>
    <w:rsid w:val="00C56FD4"/>
    <w:rsid w:val="00C57BB4"/>
    <w:rsid w:val="00C6025D"/>
    <w:rsid w:val="00C63B5C"/>
    <w:rsid w:val="00C64394"/>
    <w:rsid w:val="00C64418"/>
    <w:rsid w:val="00C6455B"/>
    <w:rsid w:val="00C6480F"/>
    <w:rsid w:val="00C660AE"/>
    <w:rsid w:val="00C66EA1"/>
    <w:rsid w:val="00C70F1F"/>
    <w:rsid w:val="00C71634"/>
    <w:rsid w:val="00C7234D"/>
    <w:rsid w:val="00C751F9"/>
    <w:rsid w:val="00C7571B"/>
    <w:rsid w:val="00C763DE"/>
    <w:rsid w:val="00C76C85"/>
    <w:rsid w:val="00C771F9"/>
    <w:rsid w:val="00C774F2"/>
    <w:rsid w:val="00C800C9"/>
    <w:rsid w:val="00C816E9"/>
    <w:rsid w:val="00C819B7"/>
    <w:rsid w:val="00C85225"/>
    <w:rsid w:val="00C90E38"/>
    <w:rsid w:val="00C951EE"/>
    <w:rsid w:val="00C9546D"/>
    <w:rsid w:val="00C95B96"/>
    <w:rsid w:val="00C96F58"/>
    <w:rsid w:val="00C978C3"/>
    <w:rsid w:val="00CA1B06"/>
    <w:rsid w:val="00CA233F"/>
    <w:rsid w:val="00CA3FF5"/>
    <w:rsid w:val="00CA4131"/>
    <w:rsid w:val="00CA4F0A"/>
    <w:rsid w:val="00CA6A07"/>
    <w:rsid w:val="00CA7C65"/>
    <w:rsid w:val="00CB0FE5"/>
    <w:rsid w:val="00CB1677"/>
    <w:rsid w:val="00CB22C7"/>
    <w:rsid w:val="00CB4807"/>
    <w:rsid w:val="00CB5608"/>
    <w:rsid w:val="00CB5ED6"/>
    <w:rsid w:val="00CB5FA2"/>
    <w:rsid w:val="00CB6686"/>
    <w:rsid w:val="00CC0D47"/>
    <w:rsid w:val="00CC18DD"/>
    <w:rsid w:val="00CC2743"/>
    <w:rsid w:val="00CC33A6"/>
    <w:rsid w:val="00CC3AEB"/>
    <w:rsid w:val="00CC479C"/>
    <w:rsid w:val="00CC764F"/>
    <w:rsid w:val="00CC77B1"/>
    <w:rsid w:val="00CD0813"/>
    <w:rsid w:val="00CD0BDD"/>
    <w:rsid w:val="00CD1D21"/>
    <w:rsid w:val="00CD1F1B"/>
    <w:rsid w:val="00CD2FB6"/>
    <w:rsid w:val="00CD3477"/>
    <w:rsid w:val="00CD3DAB"/>
    <w:rsid w:val="00CD4014"/>
    <w:rsid w:val="00CD4B56"/>
    <w:rsid w:val="00CD4D3F"/>
    <w:rsid w:val="00CD5D08"/>
    <w:rsid w:val="00CD691C"/>
    <w:rsid w:val="00CD73DA"/>
    <w:rsid w:val="00CD7939"/>
    <w:rsid w:val="00CE0A6C"/>
    <w:rsid w:val="00CE19EF"/>
    <w:rsid w:val="00CE1DA8"/>
    <w:rsid w:val="00CE4620"/>
    <w:rsid w:val="00CE4B82"/>
    <w:rsid w:val="00CE5123"/>
    <w:rsid w:val="00CF157C"/>
    <w:rsid w:val="00CF1F17"/>
    <w:rsid w:val="00CF5F8B"/>
    <w:rsid w:val="00CF7993"/>
    <w:rsid w:val="00D00811"/>
    <w:rsid w:val="00D02CC7"/>
    <w:rsid w:val="00D04130"/>
    <w:rsid w:val="00D04E76"/>
    <w:rsid w:val="00D05DC8"/>
    <w:rsid w:val="00D10439"/>
    <w:rsid w:val="00D10CEF"/>
    <w:rsid w:val="00D1472F"/>
    <w:rsid w:val="00D14908"/>
    <w:rsid w:val="00D15A3A"/>
    <w:rsid w:val="00D15E29"/>
    <w:rsid w:val="00D165DC"/>
    <w:rsid w:val="00D1787B"/>
    <w:rsid w:val="00D1789A"/>
    <w:rsid w:val="00D209EA"/>
    <w:rsid w:val="00D21D20"/>
    <w:rsid w:val="00D22BE1"/>
    <w:rsid w:val="00D23A0A"/>
    <w:rsid w:val="00D2469E"/>
    <w:rsid w:val="00D25AFE"/>
    <w:rsid w:val="00D25BB3"/>
    <w:rsid w:val="00D26504"/>
    <w:rsid w:val="00D30E80"/>
    <w:rsid w:val="00D32DA0"/>
    <w:rsid w:val="00D33474"/>
    <w:rsid w:val="00D35711"/>
    <w:rsid w:val="00D36C84"/>
    <w:rsid w:val="00D37536"/>
    <w:rsid w:val="00D377FD"/>
    <w:rsid w:val="00D40428"/>
    <w:rsid w:val="00D43147"/>
    <w:rsid w:val="00D43209"/>
    <w:rsid w:val="00D43DAA"/>
    <w:rsid w:val="00D4483A"/>
    <w:rsid w:val="00D4534B"/>
    <w:rsid w:val="00D47773"/>
    <w:rsid w:val="00D47CF6"/>
    <w:rsid w:val="00D51341"/>
    <w:rsid w:val="00D51F94"/>
    <w:rsid w:val="00D52769"/>
    <w:rsid w:val="00D53061"/>
    <w:rsid w:val="00D5382E"/>
    <w:rsid w:val="00D5554B"/>
    <w:rsid w:val="00D60590"/>
    <w:rsid w:val="00D605FA"/>
    <w:rsid w:val="00D6289D"/>
    <w:rsid w:val="00D64E75"/>
    <w:rsid w:val="00D655E8"/>
    <w:rsid w:val="00D716DA"/>
    <w:rsid w:val="00D717EF"/>
    <w:rsid w:val="00D72502"/>
    <w:rsid w:val="00D72821"/>
    <w:rsid w:val="00D72E24"/>
    <w:rsid w:val="00D73409"/>
    <w:rsid w:val="00D73F80"/>
    <w:rsid w:val="00D7740B"/>
    <w:rsid w:val="00D775A9"/>
    <w:rsid w:val="00D84468"/>
    <w:rsid w:val="00D8525C"/>
    <w:rsid w:val="00D85329"/>
    <w:rsid w:val="00D8557A"/>
    <w:rsid w:val="00D85E1E"/>
    <w:rsid w:val="00D900C2"/>
    <w:rsid w:val="00D90CA2"/>
    <w:rsid w:val="00D931C7"/>
    <w:rsid w:val="00D94B2B"/>
    <w:rsid w:val="00D96E21"/>
    <w:rsid w:val="00D979EB"/>
    <w:rsid w:val="00DA0E40"/>
    <w:rsid w:val="00DA1B7A"/>
    <w:rsid w:val="00DA2A57"/>
    <w:rsid w:val="00DA2C39"/>
    <w:rsid w:val="00DA34CB"/>
    <w:rsid w:val="00DA3EBD"/>
    <w:rsid w:val="00DA52A1"/>
    <w:rsid w:val="00DA67A9"/>
    <w:rsid w:val="00DA68AB"/>
    <w:rsid w:val="00DA7A7D"/>
    <w:rsid w:val="00DB0233"/>
    <w:rsid w:val="00DB0E86"/>
    <w:rsid w:val="00DB11E4"/>
    <w:rsid w:val="00DB277D"/>
    <w:rsid w:val="00DB32AC"/>
    <w:rsid w:val="00DB3674"/>
    <w:rsid w:val="00DB4153"/>
    <w:rsid w:val="00DB44D5"/>
    <w:rsid w:val="00DB69C0"/>
    <w:rsid w:val="00DB6F16"/>
    <w:rsid w:val="00DC0047"/>
    <w:rsid w:val="00DC007F"/>
    <w:rsid w:val="00DC14F4"/>
    <w:rsid w:val="00DC1BFA"/>
    <w:rsid w:val="00DC406F"/>
    <w:rsid w:val="00DC42F2"/>
    <w:rsid w:val="00DC5410"/>
    <w:rsid w:val="00DC77A1"/>
    <w:rsid w:val="00DC7899"/>
    <w:rsid w:val="00DC7E8A"/>
    <w:rsid w:val="00DD1720"/>
    <w:rsid w:val="00DD1C31"/>
    <w:rsid w:val="00DD294F"/>
    <w:rsid w:val="00DD5287"/>
    <w:rsid w:val="00DD59C5"/>
    <w:rsid w:val="00DD59F5"/>
    <w:rsid w:val="00DE0239"/>
    <w:rsid w:val="00DE13A2"/>
    <w:rsid w:val="00DE2019"/>
    <w:rsid w:val="00DE2B85"/>
    <w:rsid w:val="00DE6411"/>
    <w:rsid w:val="00DE6D57"/>
    <w:rsid w:val="00DE75C3"/>
    <w:rsid w:val="00DF324F"/>
    <w:rsid w:val="00DF416D"/>
    <w:rsid w:val="00DF423F"/>
    <w:rsid w:val="00DF491F"/>
    <w:rsid w:val="00DF694D"/>
    <w:rsid w:val="00DF6982"/>
    <w:rsid w:val="00DF7517"/>
    <w:rsid w:val="00E01EF4"/>
    <w:rsid w:val="00E043EC"/>
    <w:rsid w:val="00E047DA"/>
    <w:rsid w:val="00E04BB1"/>
    <w:rsid w:val="00E052D2"/>
    <w:rsid w:val="00E06050"/>
    <w:rsid w:val="00E07A70"/>
    <w:rsid w:val="00E07B16"/>
    <w:rsid w:val="00E07F62"/>
    <w:rsid w:val="00E115BD"/>
    <w:rsid w:val="00E138D7"/>
    <w:rsid w:val="00E13AD6"/>
    <w:rsid w:val="00E13B39"/>
    <w:rsid w:val="00E15C41"/>
    <w:rsid w:val="00E17B47"/>
    <w:rsid w:val="00E202C8"/>
    <w:rsid w:val="00E20520"/>
    <w:rsid w:val="00E205E3"/>
    <w:rsid w:val="00E213A2"/>
    <w:rsid w:val="00E222F8"/>
    <w:rsid w:val="00E241E4"/>
    <w:rsid w:val="00E24574"/>
    <w:rsid w:val="00E26C7A"/>
    <w:rsid w:val="00E33020"/>
    <w:rsid w:val="00E338AD"/>
    <w:rsid w:val="00E34C3F"/>
    <w:rsid w:val="00E35725"/>
    <w:rsid w:val="00E40F0E"/>
    <w:rsid w:val="00E43E98"/>
    <w:rsid w:val="00E45C1A"/>
    <w:rsid w:val="00E46D5C"/>
    <w:rsid w:val="00E46D9F"/>
    <w:rsid w:val="00E47370"/>
    <w:rsid w:val="00E51038"/>
    <w:rsid w:val="00E51141"/>
    <w:rsid w:val="00E511A5"/>
    <w:rsid w:val="00E5367D"/>
    <w:rsid w:val="00E57685"/>
    <w:rsid w:val="00E57D5C"/>
    <w:rsid w:val="00E61844"/>
    <w:rsid w:val="00E61F0C"/>
    <w:rsid w:val="00E624A4"/>
    <w:rsid w:val="00E629E7"/>
    <w:rsid w:val="00E63751"/>
    <w:rsid w:val="00E66EDE"/>
    <w:rsid w:val="00E66FA1"/>
    <w:rsid w:val="00E6774B"/>
    <w:rsid w:val="00E67F8D"/>
    <w:rsid w:val="00E705BC"/>
    <w:rsid w:val="00E70796"/>
    <w:rsid w:val="00E70A98"/>
    <w:rsid w:val="00E71CE8"/>
    <w:rsid w:val="00E728CF"/>
    <w:rsid w:val="00E72EDF"/>
    <w:rsid w:val="00E822FE"/>
    <w:rsid w:val="00E82E9F"/>
    <w:rsid w:val="00E83139"/>
    <w:rsid w:val="00E837B9"/>
    <w:rsid w:val="00E85939"/>
    <w:rsid w:val="00E85AD5"/>
    <w:rsid w:val="00E86637"/>
    <w:rsid w:val="00E87EAD"/>
    <w:rsid w:val="00E95350"/>
    <w:rsid w:val="00E962CD"/>
    <w:rsid w:val="00E97206"/>
    <w:rsid w:val="00E97DC4"/>
    <w:rsid w:val="00EA0178"/>
    <w:rsid w:val="00EA0201"/>
    <w:rsid w:val="00EA0E18"/>
    <w:rsid w:val="00EA3B7B"/>
    <w:rsid w:val="00EA457E"/>
    <w:rsid w:val="00EA6232"/>
    <w:rsid w:val="00EA700B"/>
    <w:rsid w:val="00EB4E9F"/>
    <w:rsid w:val="00EB70B7"/>
    <w:rsid w:val="00EC08EC"/>
    <w:rsid w:val="00EC0F1B"/>
    <w:rsid w:val="00EC3DBD"/>
    <w:rsid w:val="00EC4710"/>
    <w:rsid w:val="00EC52CF"/>
    <w:rsid w:val="00EC533D"/>
    <w:rsid w:val="00EC6B2B"/>
    <w:rsid w:val="00EC7D72"/>
    <w:rsid w:val="00ED0ECF"/>
    <w:rsid w:val="00ED3F00"/>
    <w:rsid w:val="00ED4924"/>
    <w:rsid w:val="00ED505F"/>
    <w:rsid w:val="00ED5CB6"/>
    <w:rsid w:val="00ED6C4C"/>
    <w:rsid w:val="00EE0D5F"/>
    <w:rsid w:val="00EE0E96"/>
    <w:rsid w:val="00EE21D5"/>
    <w:rsid w:val="00EE2E11"/>
    <w:rsid w:val="00EE33C6"/>
    <w:rsid w:val="00EE40AE"/>
    <w:rsid w:val="00EE6378"/>
    <w:rsid w:val="00EE6639"/>
    <w:rsid w:val="00EE69D9"/>
    <w:rsid w:val="00EE7D12"/>
    <w:rsid w:val="00EE7E6F"/>
    <w:rsid w:val="00EF0F09"/>
    <w:rsid w:val="00EF6BD5"/>
    <w:rsid w:val="00EF6D29"/>
    <w:rsid w:val="00EF6FB3"/>
    <w:rsid w:val="00F0058F"/>
    <w:rsid w:val="00F00FA9"/>
    <w:rsid w:val="00F01964"/>
    <w:rsid w:val="00F02C7D"/>
    <w:rsid w:val="00F04460"/>
    <w:rsid w:val="00F0767A"/>
    <w:rsid w:val="00F10420"/>
    <w:rsid w:val="00F1456A"/>
    <w:rsid w:val="00F148FB"/>
    <w:rsid w:val="00F156E0"/>
    <w:rsid w:val="00F21380"/>
    <w:rsid w:val="00F221AE"/>
    <w:rsid w:val="00F25A8D"/>
    <w:rsid w:val="00F271D8"/>
    <w:rsid w:val="00F27B68"/>
    <w:rsid w:val="00F27C8C"/>
    <w:rsid w:val="00F307AD"/>
    <w:rsid w:val="00F365B7"/>
    <w:rsid w:val="00F36FA6"/>
    <w:rsid w:val="00F3738C"/>
    <w:rsid w:val="00F37C94"/>
    <w:rsid w:val="00F41C00"/>
    <w:rsid w:val="00F4218F"/>
    <w:rsid w:val="00F43BD7"/>
    <w:rsid w:val="00F4469D"/>
    <w:rsid w:val="00F45140"/>
    <w:rsid w:val="00F45560"/>
    <w:rsid w:val="00F46065"/>
    <w:rsid w:val="00F46C07"/>
    <w:rsid w:val="00F50495"/>
    <w:rsid w:val="00F517E9"/>
    <w:rsid w:val="00F5358D"/>
    <w:rsid w:val="00F55C18"/>
    <w:rsid w:val="00F57240"/>
    <w:rsid w:val="00F572B8"/>
    <w:rsid w:val="00F57995"/>
    <w:rsid w:val="00F6338A"/>
    <w:rsid w:val="00F63AAF"/>
    <w:rsid w:val="00F66342"/>
    <w:rsid w:val="00F66C2A"/>
    <w:rsid w:val="00F6708A"/>
    <w:rsid w:val="00F670C6"/>
    <w:rsid w:val="00F71352"/>
    <w:rsid w:val="00F72C5B"/>
    <w:rsid w:val="00F73881"/>
    <w:rsid w:val="00F7430A"/>
    <w:rsid w:val="00F772EA"/>
    <w:rsid w:val="00F773E9"/>
    <w:rsid w:val="00F77B5D"/>
    <w:rsid w:val="00F80A54"/>
    <w:rsid w:val="00F80EAA"/>
    <w:rsid w:val="00F8223B"/>
    <w:rsid w:val="00F833CB"/>
    <w:rsid w:val="00F90A58"/>
    <w:rsid w:val="00F92356"/>
    <w:rsid w:val="00F92520"/>
    <w:rsid w:val="00F92613"/>
    <w:rsid w:val="00F92E66"/>
    <w:rsid w:val="00F93D64"/>
    <w:rsid w:val="00F940C3"/>
    <w:rsid w:val="00F96922"/>
    <w:rsid w:val="00F96D1E"/>
    <w:rsid w:val="00FA1B0B"/>
    <w:rsid w:val="00FA7FD9"/>
    <w:rsid w:val="00FB176B"/>
    <w:rsid w:val="00FB1BF0"/>
    <w:rsid w:val="00FB2CEF"/>
    <w:rsid w:val="00FB3B43"/>
    <w:rsid w:val="00FB3B65"/>
    <w:rsid w:val="00FB4A71"/>
    <w:rsid w:val="00FB5413"/>
    <w:rsid w:val="00FB65F0"/>
    <w:rsid w:val="00FC15AA"/>
    <w:rsid w:val="00FC1B0D"/>
    <w:rsid w:val="00FC33CF"/>
    <w:rsid w:val="00FC4645"/>
    <w:rsid w:val="00FC7114"/>
    <w:rsid w:val="00FD05ED"/>
    <w:rsid w:val="00FD208D"/>
    <w:rsid w:val="00FD3856"/>
    <w:rsid w:val="00FD40EB"/>
    <w:rsid w:val="00FD455F"/>
    <w:rsid w:val="00FD6CF7"/>
    <w:rsid w:val="00FD7234"/>
    <w:rsid w:val="00FE0539"/>
    <w:rsid w:val="00FE15A7"/>
    <w:rsid w:val="00FE1728"/>
    <w:rsid w:val="00FE1BDF"/>
    <w:rsid w:val="00FE2F2E"/>
    <w:rsid w:val="00FE34E3"/>
    <w:rsid w:val="00FE39E6"/>
    <w:rsid w:val="00FE59CA"/>
    <w:rsid w:val="00FE5CEC"/>
    <w:rsid w:val="00FF0A07"/>
    <w:rsid w:val="00FF0B8C"/>
    <w:rsid w:val="00FF33BE"/>
    <w:rsid w:val="00FF4052"/>
    <w:rsid w:val="00FF4DE8"/>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5">
    <w:name w:val="heading 5"/>
    <w:basedOn w:val="a"/>
    <w:next w:val="a"/>
    <w:link w:val="50"/>
    <w:uiPriority w:val="9"/>
    <w:semiHidden/>
    <w:unhideWhenUsed/>
    <w:qFormat/>
    <w:rsid w:val="0013241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basedOn w:val="a"/>
    <w:link w:val="af6"/>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6">
    <w:name w:val="列表段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0">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0">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1">
    <w:name w:val="正文2"/>
    <w:qFormat/>
    <w:pPr>
      <w:jc w:val="both"/>
    </w:pPr>
    <w:rPr>
      <w:kern w:val="2"/>
      <w:sz w:val="21"/>
      <w:szCs w:val="21"/>
    </w:rPr>
  </w:style>
  <w:style w:type="paragraph" w:customStyle="1" w:styleId="22">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styleId="af7">
    <w:name w:val="Revision"/>
    <w:hidden/>
    <w:uiPriority w:val="99"/>
    <w:semiHidden/>
    <w:rsid w:val="004B169E"/>
    <w:rPr>
      <w:rFonts w:ascii="Times" w:eastAsia="Batang" w:hAnsi="Times" w:cs="Times New Roman"/>
    </w:rPr>
  </w:style>
  <w:style w:type="paragraph" w:customStyle="1" w:styleId="33">
    <w:name w:val="正文3"/>
    <w:rsid w:val="00060229"/>
    <w:pPr>
      <w:jc w:val="both"/>
    </w:pPr>
    <w:rPr>
      <w:rFonts w:ascii="Times New Roman" w:hAnsi="Times New Roman" w:cs="Times New Roman"/>
      <w:kern w:val="2"/>
      <w:sz w:val="21"/>
      <w:szCs w:val="21"/>
    </w:rPr>
  </w:style>
  <w:style w:type="character" w:customStyle="1" w:styleId="50">
    <w:name w:val="标题 5 字符"/>
    <w:basedOn w:val="a0"/>
    <w:link w:val="5"/>
    <w:uiPriority w:val="9"/>
    <w:semiHidden/>
    <w:rsid w:val="00132414"/>
    <w:rPr>
      <w:rFonts w:ascii="Times" w:eastAsia="Batang" w:hAnsi="Times" w:cs="Times New Roman"/>
      <w:b/>
      <w:bCs/>
      <w:sz w:val="28"/>
      <w:szCs w:val="28"/>
    </w:rPr>
  </w:style>
  <w:style w:type="paragraph" w:customStyle="1" w:styleId="41">
    <w:name w:val="正文4"/>
    <w:rsid w:val="00F04460"/>
    <w:pPr>
      <w:jc w:val="both"/>
    </w:pPr>
    <w:rPr>
      <w:rFonts w:ascii="等线" w:hAnsi="等线"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183329113">
      <w:bodyDiv w:val="1"/>
      <w:marLeft w:val="0"/>
      <w:marRight w:val="0"/>
      <w:marTop w:val="0"/>
      <w:marBottom w:val="0"/>
      <w:divBdr>
        <w:top w:val="none" w:sz="0" w:space="0" w:color="auto"/>
        <w:left w:val="none" w:sz="0" w:space="0" w:color="auto"/>
        <w:bottom w:val="none" w:sz="0" w:space="0" w:color="auto"/>
        <w:right w:val="none" w:sz="0" w:space="0" w:color="auto"/>
      </w:divBdr>
    </w:div>
    <w:div w:id="215941747">
      <w:bodyDiv w:val="1"/>
      <w:marLeft w:val="0"/>
      <w:marRight w:val="0"/>
      <w:marTop w:val="0"/>
      <w:marBottom w:val="0"/>
      <w:divBdr>
        <w:top w:val="none" w:sz="0" w:space="0" w:color="auto"/>
        <w:left w:val="none" w:sz="0" w:space="0" w:color="auto"/>
        <w:bottom w:val="none" w:sz="0" w:space="0" w:color="auto"/>
        <w:right w:val="none" w:sz="0" w:space="0" w:color="auto"/>
      </w:divBdr>
    </w:div>
    <w:div w:id="390884932">
      <w:bodyDiv w:val="1"/>
      <w:marLeft w:val="0"/>
      <w:marRight w:val="0"/>
      <w:marTop w:val="0"/>
      <w:marBottom w:val="0"/>
      <w:divBdr>
        <w:top w:val="none" w:sz="0" w:space="0" w:color="auto"/>
        <w:left w:val="none" w:sz="0" w:space="0" w:color="auto"/>
        <w:bottom w:val="none" w:sz="0" w:space="0" w:color="auto"/>
        <w:right w:val="none" w:sz="0" w:space="0" w:color="auto"/>
      </w:divBdr>
    </w:div>
    <w:div w:id="398214856">
      <w:bodyDiv w:val="1"/>
      <w:marLeft w:val="0"/>
      <w:marRight w:val="0"/>
      <w:marTop w:val="0"/>
      <w:marBottom w:val="0"/>
      <w:divBdr>
        <w:top w:val="none" w:sz="0" w:space="0" w:color="auto"/>
        <w:left w:val="none" w:sz="0" w:space="0" w:color="auto"/>
        <w:bottom w:val="none" w:sz="0" w:space="0" w:color="auto"/>
        <w:right w:val="none" w:sz="0" w:space="0" w:color="auto"/>
      </w:divBdr>
    </w:div>
    <w:div w:id="451704542">
      <w:bodyDiv w:val="1"/>
      <w:marLeft w:val="0"/>
      <w:marRight w:val="0"/>
      <w:marTop w:val="0"/>
      <w:marBottom w:val="0"/>
      <w:divBdr>
        <w:top w:val="none" w:sz="0" w:space="0" w:color="auto"/>
        <w:left w:val="none" w:sz="0" w:space="0" w:color="auto"/>
        <w:bottom w:val="none" w:sz="0" w:space="0" w:color="auto"/>
        <w:right w:val="none" w:sz="0" w:space="0" w:color="auto"/>
      </w:divBdr>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95093877">
      <w:bodyDiv w:val="1"/>
      <w:marLeft w:val="0"/>
      <w:marRight w:val="0"/>
      <w:marTop w:val="0"/>
      <w:marBottom w:val="0"/>
      <w:divBdr>
        <w:top w:val="none" w:sz="0" w:space="0" w:color="auto"/>
        <w:left w:val="none" w:sz="0" w:space="0" w:color="auto"/>
        <w:bottom w:val="none" w:sz="0" w:space="0" w:color="auto"/>
        <w:right w:val="none" w:sz="0" w:space="0" w:color="auto"/>
      </w:divBdr>
    </w:div>
    <w:div w:id="650868205">
      <w:bodyDiv w:val="1"/>
      <w:marLeft w:val="0"/>
      <w:marRight w:val="0"/>
      <w:marTop w:val="0"/>
      <w:marBottom w:val="0"/>
      <w:divBdr>
        <w:top w:val="none" w:sz="0" w:space="0" w:color="auto"/>
        <w:left w:val="none" w:sz="0" w:space="0" w:color="auto"/>
        <w:bottom w:val="none" w:sz="0" w:space="0" w:color="auto"/>
        <w:right w:val="none" w:sz="0" w:space="0" w:color="auto"/>
      </w:divBdr>
    </w:div>
    <w:div w:id="699164426">
      <w:bodyDiv w:val="1"/>
      <w:marLeft w:val="0"/>
      <w:marRight w:val="0"/>
      <w:marTop w:val="0"/>
      <w:marBottom w:val="0"/>
      <w:divBdr>
        <w:top w:val="none" w:sz="0" w:space="0" w:color="auto"/>
        <w:left w:val="none" w:sz="0" w:space="0" w:color="auto"/>
        <w:bottom w:val="none" w:sz="0" w:space="0" w:color="auto"/>
        <w:right w:val="none" w:sz="0" w:space="0" w:color="auto"/>
      </w:divBdr>
    </w:div>
    <w:div w:id="705450467">
      <w:bodyDiv w:val="1"/>
      <w:marLeft w:val="0"/>
      <w:marRight w:val="0"/>
      <w:marTop w:val="0"/>
      <w:marBottom w:val="0"/>
      <w:divBdr>
        <w:top w:val="none" w:sz="0" w:space="0" w:color="auto"/>
        <w:left w:val="none" w:sz="0" w:space="0" w:color="auto"/>
        <w:bottom w:val="none" w:sz="0" w:space="0" w:color="auto"/>
        <w:right w:val="none" w:sz="0" w:space="0" w:color="auto"/>
      </w:divBdr>
    </w:div>
    <w:div w:id="716441095">
      <w:bodyDiv w:val="1"/>
      <w:marLeft w:val="0"/>
      <w:marRight w:val="0"/>
      <w:marTop w:val="0"/>
      <w:marBottom w:val="0"/>
      <w:divBdr>
        <w:top w:val="none" w:sz="0" w:space="0" w:color="auto"/>
        <w:left w:val="none" w:sz="0" w:space="0" w:color="auto"/>
        <w:bottom w:val="none" w:sz="0" w:space="0" w:color="auto"/>
        <w:right w:val="none" w:sz="0" w:space="0" w:color="auto"/>
      </w:divBdr>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753665472">
      <w:bodyDiv w:val="1"/>
      <w:marLeft w:val="0"/>
      <w:marRight w:val="0"/>
      <w:marTop w:val="0"/>
      <w:marBottom w:val="0"/>
      <w:divBdr>
        <w:top w:val="none" w:sz="0" w:space="0" w:color="auto"/>
        <w:left w:val="none" w:sz="0" w:space="0" w:color="auto"/>
        <w:bottom w:val="none" w:sz="0" w:space="0" w:color="auto"/>
        <w:right w:val="none" w:sz="0" w:space="0" w:color="auto"/>
      </w:divBdr>
    </w:div>
    <w:div w:id="763573264">
      <w:bodyDiv w:val="1"/>
      <w:marLeft w:val="0"/>
      <w:marRight w:val="0"/>
      <w:marTop w:val="0"/>
      <w:marBottom w:val="0"/>
      <w:divBdr>
        <w:top w:val="none" w:sz="0" w:space="0" w:color="auto"/>
        <w:left w:val="none" w:sz="0" w:space="0" w:color="auto"/>
        <w:bottom w:val="none" w:sz="0" w:space="0" w:color="auto"/>
        <w:right w:val="none" w:sz="0" w:space="0" w:color="auto"/>
      </w:divBdr>
    </w:div>
    <w:div w:id="848914004">
      <w:bodyDiv w:val="1"/>
      <w:marLeft w:val="0"/>
      <w:marRight w:val="0"/>
      <w:marTop w:val="0"/>
      <w:marBottom w:val="0"/>
      <w:divBdr>
        <w:top w:val="none" w:sz="0" w:space="0" w:color="auto"/>
        <w:left w:val="none" w:sz="0" w:space="0" w:color="auto"/>
        <w:bottom w:val="none" w:sz="0" w:space="0" w:color="auto"/>
        <w:right w:val="none" w:sz="0" w:space="0" w:color="auto"/>
      </w:divBdr>
    </w:div>
    <w:div w:id="852182417">
      <w:bodyDiv w:val="1"/>
      <w:marLeft w:val="0"/>
      <w:marRight w:val="0"/>
      <w:marTop w:val="0"/>
      <w:marBottom w:val="0"/>
      <w:divBdr>
        <w:top w:val="none" w:sz="0" w:space="0" w:color="auto"/>
        <w:left w:val="none" w:sz="0" w:space="0" w:color="auto"/>
        <w:bottom w:val="none" w:sz="0" w:space="0" w:color="auto"/>
        <w:right w:val="none" w:sz="0" w:space="0" w:color="auto"/>
      </w:divBdr>
      <w:divsChild>
        <w:div w:id="1020936175">
          <w:marLeft w:val="0"/>
          <w:marRight w:val="0"/>
          <w:marTop w:val="0"/>
          <w:marBottom w:val="0"/>
          <w:divBdr>
            <w:top w:val="none" w:sz="0" w:space="0" w:color="auto"/>
            <w:left w:val="none" w:sz="0" w:space="0" w:color="auto"/>
            <w:bottom w:val="none" w:sz="0" w:space="0" w:color="auto"/>
            <w:right w:val="none" w:sz="0" w:space="0" w:color="auto"/>
          </w:divBdr>
        </w:div>
      </w:divsChild>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924337847">
      <w:bodyDiv w:val="1"/>
      <w:marLeft w:val="0"/>
      <w:marRight w:val="0"/>
      <w:marTop w:val="0"/>
      <w:marBottom w:val="0"/>
      <w:divBdr>
        <w:top w:val="none" w:sz="0" w:space="0" w:color="auto"/>
        <w:left w:val="none" w:sz="0" w:space="0" w:color="auto"/>
        <w:bottom w:val="none" w:sz="0" w:space="0" w:color="auto"/>
        <w:right w:val="none" w:sz="0" w:space="0" w:color="auto"/>
      </w:divBdr>
    </w:div>
    <w:div w:id="963316572">
      <w:bodyDiv w:val="1"/>
      <w:marLeft w:val="0"/>
      <w:marRight w:val="0"/>
      <w:marTop w:val="0"/>
      <w:marBottom w:val="0"/>
      <w:divBdr>
        <w:top w:val="none" w:sz="0" w:space="0" w:color="auto"/>
        <w:left w:val="none" w:sz="0" w:space="0" w:color="auto"/>
        <w:bottom w:val="none" w:sz="0" w:space="0" w:color="auto"/>
        <w:right w:val="none" w:sz="0" w:space="0" w:color="auto"/>
      </w:divBdr>
    </w:div>
    <w:div w:id="991523914">
      <w:bodyDiv w:val="1"/>
      <w:marLeft w:val="0"/>
      <w:marRight w:val="0"/>
      <w:marTop w:val="0"/>
      <w:marBottom w:val="0"/>
      <w:divBdr>
        <w:top w:val="none" w:sz="0" w:space="0" w:color="auto"/>
        <w:left w:val="none" w:sz="0" w:space="0" w:color="auto"/>
        <w:bottom w:val="none" w:sz="0" w:space="0" w:color="auto"/>
        <w:right w:val="none" w:sz="0" w:space="0" w:color="auto"/>
      </w:divBdr>
    </w:div>
    <w:div w:id="1111126704">
      <w:bodyDiv w:val="1"/>
      <w:marLeft w:val="0"/>
      <w:marRight w:val="0"/>
      <w:marTop w:val="0"/>
      <w:marBottom w:val="0"/>
      <w:divBdr>
        <w:top w:val="none" w:sz="0" w:space="0" w:color="auto"/>
        <w:left w:val="none" w:sz="0" w:space="0" w:color="auto"/>
        <w:bottom w:val="none" w:sz="0" w:space="0" w:color="auto"/>
        <w:right w:val="none" w:sz="0" w:space="0" w:color="auto"/>
      </w:divBdr>
    </w:div>
    <w:div w:id="1166627705">
      <w:bodyDiv w:val="1"/>
      <w:marLeft w:val="0"/>
      <w:marRight w:val="0"/>
      <w:marTop w:val="0"/>
      <w:marBottom w:val="0"/>
      <w:divBdr>
        <w:top w:val="none" w:sz="0" w:space="0" w:color="auto"/>
        <w:left w:val="none" w:sz="0" w:space="0" w:color="auto"/>
        <w:bottom w:val="none" w:sz="0" w:space="0" w:color="auto"/>
        <w:right w:val="none" w:sz="0" w:space="0" w:color="auto"/>
      </w:divBdr>
    </w:div>
    <w:div w:id="1197160550">
      <w:bodyDiv w:val="1"/>
      <w:marLeft w:val="0"/>
      <w:marRight w:val="0"/>
      <w:marTop w:val="0"/>
      <w:marBottom w:val="0"/>
      <w:divBdr>
        <w:top w:val="none" w:sz="0" w:space="0" w:color="auto"/>
        <w:left w:val="none" w:sz="0" w:space="0" w:color="auto"/>
        <w:bottom w:val="none" w:sz="0" w:space="0" w:color="auto"/>
        <w:right w:val="none" w:sz="0" w:space="0" w:color="auto"/>
      </w:divBdr>
    </w:div>
    <w:div w:id="1199664602">
      <w:bodyDiv w:val="1"/>
      <w:marLeft w:val="0"/>
      <w:marRight w:val="0"/>
      <w:marTop w:val="0"/>
      <w:marBottom w:val="0"/>
      <w:divBdr>
        <w:top w:val="none" w:sz="0" w:space="0" w:color="auto"/>
        <w:left w:val="none" w:sz="0" w:space="0" w:color="auto"/>
        <w:bottom w:val="none" w:sz="0" w:space="0" w:color="auto"/>
        <w:right w:val="none" w:sz="0" w:space="0" w:color="auto"/>
      </w:divBdr>
    </w:div>
    <w:div w:id="1236429932">
      <w:bodyDiv w:val="1"/>
      <w:marLeft w:val="0"/>
      <w:marRight w:val="0"/>
      <w:marTop w:val="0"/>
      <w:marBottom w:val="0"/>
      <w:divBdr>
        <w:top w:val="none" w:sz="0" w:space="0" w:color="auto"/>
        <w:left w:val="none" w:sz="0" w:space="0" w:color="auto"/>
        <w:bottom w:val="none" w:sz="0" w:space="0" w:color="auto"/>
        <w:right w:val="none" w:sz="0" w:space="0" w:color="auto"/>
      </w:divBdr>
    </w:div>
    <w:div w:id="1279027244">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298071897">
      <w:bodyDiv w:val="1"/>
      <w:marLeft w:val="0"/>
      <w:marRight w:val="0"/>
      <w:marTop w:val="0"/>
      <w:marBottom w:val="0"/>
      <w:divBdr>
        <w:top w:val="none" w:sz="0" w:space="0" w:color="auto"/>
        <w:left w:val="none" w:sz="0" w:space="0" w:color="auto"/>
        <w:bottom w:val="none" w:sz="0" w:space="0" w:color="auto"/>
        <w:right w:val="none" w:sz="0" w:space="0" w:color="auto"/>
      </w:divBdr>
    </w:div>
    <w:div w:id="1310284447">
      <w:bodyDiv w:val="1"/>
      <w:marLeft w:val="0"/>
      <w:marRight w:val="0"/>
      <w:marTop w:val="0"/>
      <w:marBottom w:val="0"/>
      <w:divBdr>
        <w:top w:val="none" w:sz="0" w:space="0" w:color="auto"/>
        <w:left w:val="none" w:sz="0" w:space="0" w:color="auto"/>
        <w:bottom w:val="none" w:sz="0" w:space="0" w:color="auto"/>
        <w:right w:val="none" w:sz="0" w:space="0" w:color="auto"/>
      </w:divBdr>
    </w:div>
    <w:div w:id="1335108129">
      <w:bodyDiv w:val="1"/>
      <w:marLeft w:val="0"/>
      <w:marRight w:val="0"/>
      <w:marTop w:val="0"/>
      <w:marBottom w:val="0"/>
      <w:divBdr>
        <w:top w:val="none" w:sz="0" w:space="0" w:color="auto"/>
        <w:left w:val="none" w:sz="0" w:space="0" w:color="auto"/>
        <w:bottom w:val="none" w:sz="0" w:space="0" w:color="auto"/>
        <w:right w:val="none" w:sz="0" w:space="0" w:color="auto"/>
      </w:divBdr>
    </w:div>
    <w:div w:id="1343823557">
      <w:bodyDiv w:val="1"/>
      <w:marLeft w:val="0"/>
      <w:marRight w:val="0"/>
      <w:marTop w:val="0"/>
      <w:marBottom w:val="0"/>
      <w:divBdr>
        <w:top w:val="none" w:sz="0" w:space="0" w:color="auto"/>
        <w:left w:val="none" w:sz="0" w:space="0" w:color="auto"/>
        <w:bottom w:val="none" w:sz="0" w:space="0" w:color="auto"/>
        <w:right w:val="none" w:sz="0" w:space="0" w:color="auto"/>
      </w:divBdr>
    </w:div>
    <w:div w:id="1354114308">
      <w:bodyDiv w:val="1"/>
      <w:marLeft w:val="0"/>
      <w:marRight w:val="0"/>
      <w:marTop w:val="0"/>
      <w:marBottom w:val="0"/>
      <w:divBdr>
        <w:top w:val="none" w:sz="0" w:space="0" w:color="auto"/>
        <w:left w:val="none" w:sz="0" w:space="0" w:color="auto"/>
        <w:bottom w:val="none" w:sz="0" w:space="0" w:color="auto"/>
        <w:right w:val="none" w:sz="0" w:space="0" w:color="auto"/>
      </w:divBdr>
    </w:div>
    <w:div w:id="1412968425">
      <w:bodyDiv w:val="1"/>
      <w:marLeft w:val="0"/>
      <w:marRight w:val="0"/>
      <w:marTop w:val="0"/>
      <w:marBottom w:val="0"/>
      <w:divBdr>
        <w:top w:val="none" w:sz="0" w:space="0" w:color="auto"/>
        <w:left w:val="none" w:sz="0" w:space="0" w:color="auto"/>
        <w:bottom w:val="none" w:sz="0" w:space="0" w:color="auto"/>
        <w:right w:val="none" w:sz="0" w:space="0" w:color="auto"/>
      </w:divBdr>
    </w:div>
    <w:div w:id="1460763047">
      <w:bodyDiv w:val="1"/>
      <w:marLeft w:val="0"/>
      <w:marRight w:val="0"/>
      <w:marTop w:val="0"/>
      <w:marBottom w:val="0"/>
      <w:divBdr>
        <w:top w:val="none" w:sz="0" w:space="0" w:color="auto"/>
        <w:left w:val="none" w:sz="0" w:space="0" w:color="auto"/>
        <w:bottom w:val="none" w:sz="0" w:space="0" w:color="auto"/>
        <w:right w:val="none" w:sz="0" w:space="0" w:color="auto"/>
      </w:divBdr>
    </w:div>
    <w:div w:id="1481994247">
      <w:bodyDiv w:val="1"/>
      <w:marLeft w:val="0"/>
      <w:marRight w:val="0"/>
      <w:marTop w:val="0"/>
      <w:marBottom w:val="0"/>
      <w:divBdr>
        <w:top w:val="none" w:sz="0" w:space="0" w:color="auto"/>
        <w:left w:val="none" w:sz="0" w:space="0" w:color="auto"/>
        <w:bottom w:val="none" w:sz="0" w:space="0" w:color="auto"/>
        <w:right w:val="none" w:sz="0" w:space="0" w:color="auto"/>
      </w:divBdr>
    </w:div>
    <w:div w:id="1493259952">
      <w:bodyDiv w:val="1"/>
      <w:marLeft w:val="0"/>
      <w:marRight w:val="0"/>
      <w:marTop w:val="0"/>
      <w:marBottom w:val="0"/>
      <w:divBdr>
        <w:top w:val="none" w:sz="0" w:space="0" w:color="auto"/>
        <w:left w:val="none" w:sz="0" w:space="0" w:color="auto"/>
        <w:bottom w:val="none" w:sz="0" w:space="0" w:color="auto"/>
        <w:right w:val="none" w:sz="0" w:space="0" w:color="auto"/>
      </w:divBdr>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503205373">
      <w:bodyDiv w:val="1"/>
      <w:marLeft w:val="0"/>
      <w:marRight w:val="0"/>
      <w:marTop w:val="0"/>
      <w:marBottom w:val="0"/>
      <w:divBdr>
        <w:top w:val="none" w:sz="0" w:space="0" w:color="auto"/>
        <w:left w:val="none" w:sz="0" w:space="0" w:color="auto"/>
        <w:bottom w:val="none" w:sz="0" w:space="0" w:color="auto"/>
        <w:right w:val="none" w:sz="0" w:space="0" w:color="auto"/>
      </w:divBdr>
    </w:div>
    <w:div w:id="1587962072">
      <w:bodyDiv w:val="1"/>
      <w:marLeft w:val="0"/>
      <w:marRight w:val="0"/>
      <w:marTop w:val="0"/>
      <w:marBottom w:val="0"/>
      <w:divBdr>
        <w:top w:val="none" w:sz="0" w:space="0" w:color="auto"/>
        <w:left w:val="none" w:sz="0" w:space="0" w:color="auto"/>
        <w:bottom w:val="none" w:sz="0" w:space="0" w:color="auto"/>
        <w:right w:val="none" w:sz="0" w:space="0" w:color="auto"/>
      </w:divBdr>
    </w:div>
    <w:div w:id="1611471908">
      <w:bodyDiv w:val="1"/>
      <w:marLeft w:val="0"/>
      <w:marRight w:val="0"/>
      <w:marTop w:val="0"/>
      <w:marBottom w:val="0"/>
      <w:divBdr>
        <w:top w:val="none" w:sz="0" w:space="0" w:color="auto"/>
        <w:left w:val="none" w:sz="0" w:space="0" w:color="auto"/>
        <w:bottom w:val="none" w:sz="0" w:space="0" w:color="auto"/>
        <w:right w:val="none" w:sz="0" w:space="0" w:color="auto"/>
      </w:divBdr>
    </w:div>
    <w:div w:id="1612005090">
      <w:bodyDiv w:val="1"/>
      <w:marLeft w:val="0"/>
      <w:marRight w:val="0"/>
      <w:marTop w:val="0"/>
      <w:marBottom w:val="0"/>
      <w:divBdr>
        <w:top w:val="none" w:sz="0" w:space="0" w:color="auto"/>
        <w:left w:val="none" w:sz="0" w:space="0" w:color="auto"/>
        <w:bottom w:val="none" w:sz="0" w:space="0" w:color="auto"/>
        <w:right w:val="none" w:sz="0" w:space="0" w:color="auto"/>
      </w:divBdr>
    </w:div>
    <w:div w:id="1628312664">
      <w:bodyDiv w:val="1"/>
      <w:marLeft w:val="0"/>
      <w:marRight w:val="0"/>
      <w:marTop w:val="0"/>
      <w:marBottom w:val="0"/>
      <w:divBdr>
        <w:top w:val="none" w:sz="0" w:space="0" w:color="auto"/>
        <w:left w:val="none" w:sz="0" w:space="0" w:color="auto"/>
        <w:bottom w:val="none" w:sz="0" w:space="0" w:color="auto"/>
        <w:right w:val="none" w:sz="0" w:space="0" w:color="auto"/>
      </w:divBdr>
    </w:div>
    <w:div w:id="1631009766">
      <w:bodyDiv w:val="1"/>
      <w:marLeft w:val="0"/>
      <w:marRight w:val="0"/>
      <w:marTop w:val="0"/>
      <w:marBottom w:val="0"/>
      <w:divBdr>
        <w:top w:val="none" w:sz="0" w:space="0" w:color="auto"/>
        <w:left w:val="none" w:sz="0" w:space="0" w:color="auto"/>
        <w:bottom w:val="none" w:sz="0" w:space="0" w:color="auto"/>
        <w:right w:val="none" w:sz="0" w:space="0" w:color="auto"/>
      </w:divBdr>
    </w:div>
    <w:div w:id="1636448698">
      <w:bodyDiv w:val="1"/>
      <w:marLeft w:val="0"/>
      <w:marRight w:val="0"/>
      <w:marTop w:val="0"/>
      <w:marBottom w:val="0"/>
      <w:divBdr>
        <w:top w:val="none" w:sz="0" w:space="0" w:color="auto"/>
        <w:left w:val="none" w:sz="0" w:space="0" w:color="auto"/>
        <w:bottom w:val="none" w:sz="0" w:space="0" w:color="auto"/>
        <w:right w:val="none" w:sz="0" w:space="0" w:color="auto"/>
      </w:divBdr>
    </w:div>
    <w:div w:id="1643123223">
      <w:bodyDiv w:val="1"/>
      <w:marLeft w:val="0"/>
      <w:marRight w:val="0"/>
      <w:marTop w:val="0"/>
      <w:marBottom w:val="0"/>
      <w:divBdr>
        <w:top w:val="none" w:sz="0" w:space="0" w:color="auto"/>
        <w:left w:val="none" w:sz="0" w:space="0" w:color="auto"/>
        <w:bottom w:val="none" w:sz="0" w:space="0" w:color="auto"/>
        <w:right w:val="none" w:sz="0" w:space="0" w:color="auto"/>
      </w:divBdr>
    </w:div>
    <w:div w:id="1677885153">
      <w:bodyDiv w:val="1"/>
      <w:marLeft w:val="0"/>
      <w:marRight w:val="0"/>
      <w:marTop w:val="0"/>
      <w:marBottom w:val="0"/>
      <w:divBdr>
        <w:top w:val="none" w:sz="0" w:space="0" w:color="auto"/>
        <w:left w:val="none" w:sz="0" w:space="0" w:color="auto"/>
        <w:bottom w:val="none" w:sz="0" w:space="0" w:color="auto"/>
        <w:right w:val="none" w:sz="0" w:space="0" w:color="auto"/>
      </w:divBdr>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729262827">
      <w:bodyDiv w:val="1"/>
      <w:marLeft w:val="0"/>
      <w:marRight w:val="0"/>
      <w:marTop w:val="0"/>
      <w:marBottom w:val="0"/>
      <w:divBdr>
        <w:top w:val="none" w:sz="0" w:space="0" w:color="auto"/>
        <w:left w:val="none" w:sz="0" w:space="0" w:color="auto"/>
        <w:bottom w:val="none" w:sz="0" w:space="0" w:color="auto"/>
        <w:right w:val="none" w:sz="0" w:space="0" w:color="auto"/>
      </w:divBdr>
    </w:div>
    <w:div w:id="1762752082">
      <w:bodyDiv w:val="1"/>
      <w:marLeft w:val="0"/>
      <w:marRight w:val="0"/>
      <w:marTop w:val="0"/>
      <w:marBottom w:val="0"/>
      <w:divBdr>
        <w:top w:val="none" w:sz="0" w:space="0" w:color="auto"/>
        <w:left w:val="none" w:sz="0" w:space="0" w:color="auto"/>
        <w:bottom w:val="none" w:sz="0" w:space="0" w:color="auto"/>
        <w:right w:val="none" w:sz="0" w:space="0" w:color="auto"/>
      </w:divBdr>
    </w:div>
    <w:div w:id="1772161448">
      <w:bodyDiv w:val="1"/>
      <w:marLeft w:val="0"/>
      <w:marRight w:val="0"/>
      <w:marTop w:val="0"/>
      <w:marBottom w:val="0"/>
      <w:divBdr>
        <w:top w:val="none" w:sz="0" w:space="0" w:color="auto"/>
        <w:left w:val="none" w:sz="0" w:space="0" w:color="auto"/>
        <w:bottom w:val="none" w:sz="0" w:space="0" w:color="auto"/>
        <w:right w:val="none" w:sz="0" w:space="0" w:color="auto"/>
      </w:divBdr>
    </w:div>
    <w:div w:id="1815484630">
      <w:bodyDiv w:val="1"/>
      <w:marLeft w:val="0"/>
      <w:marRight w:val="0"/>
      <w:marTop w:val="0"/>
      <w:marBottom w:val="0"/>
      <w:divBdr>
        <w:top w:val="none" w:sz="0" w:space="0" w:color="auto"/>
        <w:left w:val="none" w:sz="0" w:space="0" w:color="auto"/>
        <w:bottom w:val="none" w:sz="0" w:space="0" w:color="auto"/>
        <w:right w:val="none" w:sz="0" w:space="0" w:color="auto"/>
      </w:divBdr>
    </w:div>
    <w:div w:id="1831367342">
      <w:bodyDiv w:val="1"/>
      <w:marLeft w:val="0"/>
      <w:marRight w:val="0"/>
      <w:marTop w:val="0"/>
      <w:marBottom w:val="0"/>
      <w:divBdr>
        <w:top w:val="none" w:sz="0" w:space="0" w:color="auto"/>
        <w:left w:val="none" w:sz="0" w:space="0" w:color="auto"/>
        <w:bottom w:val="none" w:sz="0" w:space="0" w:color="auto"/>
        <w:right w:val="none" w:sz="0" w:space="0" w:color="auto"/>
      </w:divBdr>
    </w:div>
    <w:div w:id="1838114635">
      <w:bodyDiv w:val="1"/>
      <w:marLeft w:val="0"/>
      <w:marRight w:val="0"/>
      <w:marTop w:val="0"/>
      <w:marBottom w:val="0"/>
      <w:divBdr>
        <w:top w:val="none" w:sz="0" w:space="0" w:color="auto"/>
        <w:left w:val="none" w:sz="0" w:space="0" w:color="auto"/>
        <w:bottom w:val="none" w:sz="0" w:space="0" w:color="auto"/>
        <w:right w:val="none" w:sz="0" w:space="0" w:color="auto"/>
      </w:divBdr>
    </w:div>
    <w:div w:id="1964968346">
      <w:bodyDiv w:val="1"/>
      <w:marLeft w:val="0"/>
      <w:marRight w:val="0"/>
      <w:marTop w:val="0"/>
      <w:marBottom w:val="0"/>
      <w:divBdr>
        <w:top w:val="none" w:sz="0" w:space="0" w:color="auto"/>
        <w:left w:val="none" w:sz="0" w:space="0" w:color="auto"/>
        <w:bottom w:val="none" w:sz="0" w:space="0" w:color="auto"/>
        <w:right w:val="none" w:sz="0" w:space="0" w:color="auto"/>
      </w:divBdr>
    </w:div>
    <w:div w:id="1971158902">
      <w:bodyDiv w:val="1"/>
      <w:marLeft w:val="0"/>
      <w:marRight w:val="0"/>
      <w:marTop w:val="0"/>
      <w:marBottom w:val="0"/>
      <w:divBdr>
        <w:top w:val="none" w:sz="0" w:space="0" w:color="auto"/>
        <w:left w:val="none" w:sz="0" w:space="0" w:color="auto"/>
        <w:bottom w:val="none" w:sz="0" w:space="0" w:color="auto"/>
        <w:right w:val="none" w:sz="0" w:space="0" w:color="auto"/>
      </w:divBdr>
    </w:div>
    <w:div w:id="1973554023">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202142086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094084074">
      <w:bodyDiv w:val="1"/>
      <w:marLeft w:val="0"/>
      <w:marRight w:val="0"/>
      <w:marTop w:val="0"/>
      <w:marBottom w:val="0"/>
      <w:divBdr>
        <w:top w:val="none" w:sz="0" w:space="0" w:color="auto"/>
        <w:left w:val="none" w:sz="0" w:space="0" w:color="auto"/>
        <w:bottom w:val="none" w:sz="0" w:space="0" w:color="auto"/>
        <w:right w:val="none" w:sz="0" w:space="0" w:color="auto"/>
      </w:divBdr>
    </w:div>
    <w:div w:id="2103607025">
      <w:bodyDiv w:val="1"/>
      <w:marLeft w:val="0"/>
      <w:marRight w:val="0"/>
      <w:marTop w:val="0"/>
      <w:marBottom w:val="0"/>
      <w:divBdr>
        <w:top w:val="none" w:sz="0" w:space="0" w:color="auto"/>
        <w:left w:val="none" w:sz="0" w:space="0" w:color="auto"/>
        <w:bottom w:val="none" w:sz="0" w:space="0" w:color="auto"/>
        <w:right w:val="none" w:sz="0" w:space="0" w:color="auto"/>
      </w:divBdr>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DB39F788-6769-4658-B85B-A4A6F0FF5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7318</TotalTime>
  <Pages>6</Pages>
  <Words>2076</Words>
  <Characters>11837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Erhao Song</cp:lastModifiedBy>
  <cp:revision>371</cp:revision>
  <dcterms:created xsi:type="dcterms:W3CDTF">2023-11-02T03:13:00Z</dcterms:created>
  <dcterms:modified xsi:type="dcterms:W3CDTF">2024-08-09T08:45:00Z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